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54D99" w14:textId="77777777" w:rsidR="0070709E" w:rsidRPr="006264D2" w:rsidRDefault="0070709E" w:rsidP="0070709E">
      <w:pPr>
        <w:pStyle w:val="Title"/>
        <w:widowControl w:val="0"/>
        <w:pBdr>
          <w:bottom w:val="none" w:sz="0" w:space="0" w:color="auto"/>
        </w:pBdr>
        <w:autoSpaceDE w:val="0"/>
        <w:autoSpaceDN w:val="0"/>
        <w:spacing w:before="96" w:after="0"/>
        <w:ind w:left="480"/>
        <w:contextualSpacing w:val="0"/>
        <w:rPr>
          <w:rFonts w:ascii="Lucida Bright" w:eastAsia="Lucida Bright" w:hAnsi="Lucida Bright" w:cs="Lucida Bright"/>
          <w:b/>
          <w:color w:val="auto"/>
          <w:spacing w:val="0"/>
          <w:kern w:val="0"/>
          <w:sz w:val="72"/>
          <w:szCs w:val="72"/>
        </w:rPr>
      </w:pPr>
      <w:r w:rsidRPr="006264D2">
        <w:rPr>
          <w:rFonts w:ascii="Lucida Bright" w:eastAsia="Lucida Bright" w:hAnsi="Lucida Bright" w:cs="Lucida Bright"/>
          <w:b/>
          <w:color w:val="auto"/>
          <w:spacing w:val="0"/>
          <w:kern w:val="0"/>
          <w:sz w:val="72"/>
          <w:szCs w:val="72"/>
        </w:rPr>
        <w:t>Amblecote Primary School</w:t>
      </w:r>
    </w:p>
    <w:p w14:paraId="61EEC8D0" w14:textId="77777777" w:rsidR="0070709E" w:rsidRDefault="0070709E" w:rsidP="0070709E">
      <w:pPr>
        <w:rPr>
          <w:rFonts w:cstheme="minorHAnsi"/>
          <w:b/>
          <w:bCs/>
          <w:i/>
        </w:rPr>
      </w:pPr>
      <w:r>
        <w:rPr>
          <w:rFonts w:ascii="Lucida Bright"/>
          <w:b/>
          <w:noProof/>
          <w:sz w:val="17"/>
          <w:lang w:eastAsia="en-GB"/>
        </w:rPr>
        <w:drawing>
          <wp:anchor distT="0" distB="0" distL="114300" distR="114300" simplePos="0" relativeHeight="251657728" behindDoc="1" locked="0" layoutInCell="1" allowOverlap="1" wp14:anchorId="2D342CA3" wp14:editId="45A12DC6">
            <wp:simplePos x="0" y="0"/>
            <wp:positionH relativeFrom="margin">
              <wp:align>left</wp:align>
            </wp:positionH>
            <wp:positionV relativeFrom="paragraph">
              <wp:posOffset>143510</wp:posOffset>
            </wp:positionV>
            <wp:extent cx="6000750" cy="2257425"/>
            <wp:effectExtent l="0" t="0" r="0" b="9525"/>
            <wp:wrapTight wrapText="bothSides">
              <wp:wrapPolygon edited="0">
                <wp:start x="0" y="0"/>
                <wp:lineTo x="0" y="21509"/>
                <wp:lineTo x="21531" y="21509"/>
                <wp:lineTo x="2153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cstheme="minorHAnsi"/>
          <w:b/>
          <w:bCs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209AB26D" w14:textId="77777777" w:rsidR="0070709E" w:rsidRDefault="0070709E" w:rsidP="0070709E">
      <w:pPr>
        <w:rPr>
          <w:rFonts w:cstheme="minorHAnsi"/>
          <w:b/>
          <w:bCs/>
          <w:i/>
        </w:rPr>
      </w:pPr>
    </w:p>
    <w:p w14:paraId="69BBB16C" w14:textId="77777777" w:rsidR="0070709E" w:rsidRDefault="0070709E" w:rsidP="0070709E">
      <w:pPr>
        <w:rPr>
          <w:rFonts w:cstheme="minorHAnsi"/>
          <w:b/>
          <w:bCs/>
          <w:i/>
        </w:rPr>
      </w:pPr>
    </w:p>
    <w:p w14:paraId="6092746B" w14:textId="77777777" w:rsidR="0070709E" w:rsidRDefault="0070709E" w:rsidP="0070709E">
      <w:pPr>
        <w:rPr>
          <w:rFonts w:cstheme="minorHAnsi"/>
          <w:b/>
          <w:bCs/>
          <w:i/>
        </w:rPr>
      </w:pPr>
    </w:p>
    <w:p w14:paraId="6D891432" w14:textId="77777777" w:rsidR="0070709E" w:rsidRDefault="0070709E" w:rsidP="0070709E">
      <w:pPr>
        <w:rPr>
          <w:rFonts w:cstheme="minorHAnsi"/>
          <w:b/>
          <w:bCs/>
          <w:i/>
        </w:rPr>
      </w:pPr>
    </w:p>
    <w:p w14:paraId="3ED8AE83" w14:textId="77777777" w:rsidR="0070709E" w:rsidRDefault="0070709E" w:rsidP="0070709E">
      <w:pPr>
        <w:rPr>
          <w:rFonts w:cstheme="minorHAnsi"/>
          <w:b/>
          <w:bCs/>
          <w:i/>
        </w:rPr>
      </w:pPr>
    </w:p>
    <w:p w14:paraId="19ABA43F" w14:textId="77777777" w:rsidR="0070709E" w:rsidRDefault="0070709E" w:rsidP="0070709E">
      <w:pPr>
        <w:rPr>
          <w:rFonts w:cstheme="minorHAnsi"/>
          <w:b/>
          <w:bCs/>
          <w:i/>
        </w:rPr>
      </w:pPr>
    </w:p>
    <w:p w14:paraId="68C8B164" w14:textId="77777777" w:rsidR="0070709E" w:rsidRDefault="0070709E" w:rsidP="0070709E">
      <w:pPr>
        <w:ind w:left="4320"/>
        <w:rPr>
          <w:rFonts w:cstheme="minorHAnsi"/>
          <w:b/>
          <w:bCs/>
          <w:i/>
        </w:rPr>
      </w:pPr>
    </w:p>
    <w:p w14:paraId="764A457B" w14:textId="77777777" w:rsidR="0070709E" w:rsidRPr="007A6A06" w:rsidRDefault="0070709E" w:rsidP="0070709E">
      <w:pPr>
        <w:ind w:left="4320"/>
        <w:rPr>
          <w:rFonts w:cstheme="minorHAnsi"/>
          <w:b/>
          <w:bCs/>
          <w:i/>
        </w:rPr>
      </w:pPr>
      <w:r w:rsidRPr="00435FD9">
        <w:rPr>
          <w:rFonts w:cstheme="minorHAnsi"/>
          <w:b/>
          <w:bCs/>
          <w:i/>
        </w:rPr>
        <w:t>‘At Amblecote we achieve because in our pupils we believe.’</w:t>
      </w:r>
      <w:r w:rsidRPr="00E639B3">
        <w:rPr>
          <w:rFonts w:eastAsia="Tahoma" w:cstheme="minorHAnsi"/>
          <w:b/>
          <w:color w:val="000000"/>
          <w:sz w:val="56"/>
          <w:szCs w:val="56"/>
          <w:lang w:eastAsia="en-GB"/>
        </w:rPr>
        <w:t xml:space="preserve"> </w:t>
      </w:r>
    </w:p>
    <w:p w14:paraId="1A587F10" w14:textId="77777777" w:rsidR="0070709E" w:rsidRDefault="0070709E" w:rsidP="0070709E">
      <w:pPr>
        <w:jc w:val="center"/>
        <w:rPr>
          <w:rFonts w:eastAsia="Tahoma" w:cstheme="minorHAnsi"/>
          <w:b/>
          <w:color w:val="000000"/>
          <w:sz w:val="56"/>
          <w:szCs w:val="56"/>
          <w:lang w:eastAsia="en-GB"/>
        </w:rPr>
      </w:pPr>
    </w:p>
    <w:p w14:paraId="500F5A8F" w14:textId="77777777" w:rsidR="0070709E" w:rsidRPr="0070709E" w:rsidRDefault="0070709E" w:rsidP="0070709E">
      <w:pPr>
        <w:jc w:val="center"/>
        <w:rPr>
          <w:rFonts w:ascii="Arial" w:eastAsia="Tahoma" w:hAnsi="Arial" w:cstheme="minorHAnsi"/>
          <w:b/>
          <w:color w:val="000000"/>
          <w:sz w:val="56"/>
          <w:szCs w:val="56"/>
          <w:lang w:eastAsia="en-GB"/>
        </w:rPr>
      </w:pPr>
      <w:r w:rsidRPr="0070709E">
        <w:rPr>
          <w:rFonts w:ascii="Arial" w:eastAsia="Tahoma" w:hAnsi="Arial" w:cstheme="minorHAnsi"/>
          <w:b/>
          <w:color w:val="000000"/>
          <w:sz w:val="56"/>
          <w:szCs w:val="56"/>
          <w:lang w:eastAsia="en-GB"/>
        </w:rPr>
        <w:t xml:space="preserve">Anti-Bullying Policy </w:t>
      </w:r>
    </w:p>
    <w:p w14:paraId="7812004E" w14:textId="77777777" w:rsidR="0070709E" w:rsidRDefault="0070709E" w:rsidP="0070709E">
      <w:pPr>
        <w:jc w:val="center"/>
        <w:rPr>
          <w:rFonts w:cs="Arial"/>
          <w:sz w:val="32"/>
          <w:szCs w:val="32"/>
        </w:rPr>
      </w:pPr>
    </w:p>
    <w:p w14:paraId="65A2A0CD" w14:textId="213F3F42" w:rsidR="0070709E" w:rsidRDefault="00D22FDD" w:rsidP="0070709E">
      <w:pPr>
        <w:jc w:val="center"/>
        <w:rPr>
          <w:rFonts w:cs="Arial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9776" behindDoc="0" locked="0" layoutInCell="1" allowOverlap="1" wp14:anchorId="71B1CE77" wp14:editId="39035AF9">
            <wp:simplePos x="0" y="0"/>
            <wp:positionH relativeFrom="column">
              <wp:posOffset>2673985</wp:posOffset>
            </wp:positionH>
            <wp:positionV relativeFrom="paragraph">
              <wp:posOffset>2068459</wp:posOffset>
            </wp:positionV>
            <wp:extent cx="767751" cy="385266"/>
            <wp:effectExtent l="0" t="0" r="0" b="0"/>
            <wp:wrapNone/>
            <wp:docPr id="9" name="Picture 9" descr="N:\Capture - Claire Rober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pture - Claire Robert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51" cy="38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8752" behindDoc="0" locked="0" layoutInCell="1" allowOverlap="1" wp14:anchorId="6A27450A" wp14:editId="24E9DC91">
            <wp:simplePos x="0" y="0"/>
            <wp:positionH relativeFrom="column">
              <wp:posOffset>3657229</wp:posOffset>
            </wp:positionH>
            <wp:positionV relativeFrom="paragraph">
              <wp:posOffset>1584325</wp:posOffset>
            </wp:positionV>
            <wp:extent cx="727718" cy="37093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8" cy="37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09E" w:rsidRPr="0096192B">
        <w:rPr>
          <w:rFonts w:ascii="Calibri" w:eastAsia="Calibri" w:hAnsi="Calibri" w:cs="Calibri"/>
          <w:noProof/>
          <w:lang w:eastAsia="en-GB"/>
        </w:rPr>
        <mc:AlternateContent>
          <mc:Choice Requires="wps">
            <w:drawing>
              <wp:inline distT="0" distB="0" distL="0" distR="0" wp14:anchorId="5365E67C" wp14:editId="79BF5774">
                <wp:extent cx="5924550" cy="2724150"/>
                <wp:effectExtent l="0" t="0" r="19050" b="1905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99A13" w14:textId="77777777" w:rsidR="0070709E" w:rsidRPr="00E639B3" w:rsidRDefault="0070709E" w:rsidP="0070709E">
                            <w:pPr>
                              <w:spacing w:before="5"/>
                              <w:jc w:val="center"/>
                              <w:rPr>
                                <w:rFonts w:ascii="Calibri" w:hAnsi="Calibri" w:cstheme="minorHAnsi"/>
                                <w:b/>
                              </w:rPr>
                            </w:pPr>
                            <w:r w:rsidRPr="007A6A06">
                              <w:rPr>
                                <w:rFonts w:ascii="Calibri" w:hAnsi="Calibri" w:cstheme="minorHAnsi"/>
                                <w:b/>
                              </w:rPr>
                              <w:t xml:space="preserve">Responsibility for monitoring this policy: Head </w:t>
                            </w:r>
                            <w:r>
                              <w:rPr>
                                <w:rFonts w:ascii="Calibri" w:hAnsi="Calibri" w:cstheme="minorHAnsi"/>
                                <w:b/>
                              </w:rPr>
                              <w:t>teacher</w:t>
                            </w:r>
                            <w:r w:rsidR="009D7CC1">
                              <w:rPr>
                                <w:rFonts w:ascii="Calibri" w:hAnsi="Calibri" w:cstheme="minorHAnsi"/>
                                <w:b/>
                              </w:rPr>
                              <w:t xml:space="preserve"> and SENDCos</w:t>
                            </w:r>
                          </w:p>
                          <w:p w14:paraId="1928B1C8" w14:textId="77777777" w:rsidR="0070709E" w:rsidRDefault="0070709E" w:rsidP="0070709E">
                            <w:pPr>
                              <w:spacing w:after="0"/>
                              <w:ind w:right="2087"/>
                              <w:rPr>
                                <w:rFonts w:ascii="Calibri" w:hAnsi="Calibri" w:cstheme="minorHAnsi"/>
                                <w:b/>
                              </w:rPr>
                            </w:pPr>
                            <w:r>
                              <w:rPr>
                                <w:rFonts w:ascii="Calibri" w:hAnsi="Calibri" w:cstheme="minorHAnsi"/>
                                <w:b/>
                              </w:rPr>
                              <w:t xml:space="preserve">                                                                             Review: annually </w:t>
                            </w:r>
                          </w:p>
                          <w:p w14:paraId="49390831" w14:textId="77777777" w:rsidR="0070709E" w:rsidRPr="00E639B3" w:rsidRDefault="0070709E" w:rsidP="0070709E">
                            <w:pPr>
                              <w:spacing w:after="0"/>
                              <w:ind w:right="2087"/>
                              <w:rPr>
                                <w:rFonts w:ascii="Calibri" w:hAnsi="Calibri" w:cstheme="minorHAnsi"/>
                                <w:b/>
                              </w:rPr>
                            </w:pPr>
                          </w:p>
                          <w:p w14:paraId="2BFC2508" w14:textId="3A8FAC55" w:rsidR="0070709E" w:rsidRPr="00E639B3" w:rsidRDefault="0070709E" w:rsidP="0070709E">
                            <w:pPr>
                              <w:spacing w:after="0" w:line="451" w:lineRule="auto"/>
                              <w:ind w:left="2086" w:right="2087"/>
                              <w:jc w:val="center"/>
                              <w:rPr>
                                <w:rFonts w:ascii="Calibri" w:hAnsi="Calibri" w:cstheme="minorHAnsi"/>
                                <w:b/>
                              </w:rPr>
                            </w:pPr>
                            <w:r w:rsidRPr="00E639B3">
                              <w:rPr>
                                <w:rFonts w:ascii="Calibri" w:hAnsi="Calibri" w:cstheme="minorHAnsi"/>
                                <w:b/>
                              </w:rPr>
                              <w:t xml:space="preserve"> Updated</w:t>
                            </w:r>
                            <w:r w:rsidR="009D7CC1">
                              <w:rPr>
                                <w:rFonts w:ascii="Calibri" w:hAnsi="Calibri" w:cstheme="minorHAnsi"/>
                                <w:b/>
                              </w:rPr>
                              <w:t>:</w:t>
                            </w:r>
                            <w:r w:rsidRPr="00E639B3">
                              <w:rPr>
                                <w:rFonts w:ascii="Calibri" w:hAnsi="Calibri" w:cstheme="minorHAnsi"/>
                                <w:b/>
                              </w:rPr>
                              <w:t xml:space="preserve"> </w:t>
                            </w:r>
                            <w:r w:rsidR="009C4BFA">
                              <w:rPr>
                                <w:rFonts w:ascii="Calibri" w:hAnsi="Calibri" w:cstheme="minorHAnsi"/>
                                <w:b/>
                              </w:rPr>
                              <w:t>November</w:t>
                            </w:r>
                            <w:r w:rsidR="009D7CC1">
                              <w:rPr>
                                <w:rFonts w:ascii="Calibri" w:hAnsi="Calibri" w:cstheme="minorHAnsi"/>
                                <w:b/>
                              </w:rPr>
                              <w:t xml:space="preserve"> </w:t>
                            </w:r>
                            <w:r w:rsidR="0061212A">
                              <w:rPr>
                                <w:rFonts w:ascii="Calibri" w:hAnsi="Calibri" w:cstheme="minorHAnsi"/>
                                <w:b/>
                              </w:rPr>
                              <w:t>2021</w:t>
                            </w:r>
                          </w:p>
                          <w:p w14:paraId="03256699" w14:textId="1C06459C" w:rsidR="0070709E" w:rsidRDefault="0070709E" w:rsidP="0070709E">
                            <w:pPr>
                              <w:spacing w:after="0" w:line="451" w:lineRule="auto"/>
                              <w:ind w:left="2086" w:right="2087"/>
                              <w:jc w:val="center"/>
                              <w:rPr>
                                <w:rFonts w:ascii="Calibri" w:hAnsi="Calibri" w:cstheme="minorHAnsi"/>
                                <w:b/>
                              </w:rPr>
                            </w:pPr>
                            <w:r w:rsidRPr="00E639B3">
                              <w:rPr>
                                <w:rFonts w:ascii="Calibri" w:hAnsi="Calibri" w:cstheme="minorHAnsi"/>
                                <w:b/>
                              </w:rPr>
                              <w:t>Review date</w:t>
                            </w:r>
                            <w:r w:rsidR="009D7CC1">
                              <w:rPr>
                                <w:rFonts w:ascii="Calibri" w:hAnsi="Calibri" w:cstheme="minorHAnsi"/>
                                <w:b/>
                              </w:rPr>
                              <w:t>:</w:t>
                            </w:r>
                            <w:r w:rsidR="009C4BFA">
                              <w:rPr>
                                <w:rFonts w:ascii="Calibri" w:hAnsi="Calibri" w:cstheme="minorHAnsi"/>
                                <w:b/>
                              </w:rPr>
                              <w:t xml:space="preserve"> November</w:t>
                            </w:r>
                            <w:r w:rsidR="0061212A">
                              <w:rPr>
                                <w:rFonts w:ascii="Calibri" w:hAnsi="Calibri" w:cstheme="minorHAnsi"/>
                                <w:b/>
                              </w:rPr>
                              <w:t xml:space="preserve"> 2022</w:t>
                            </w:r>
                          </w:p>
                          <w:p w14:paraId="4CDDA205" w14:textId="77777777" w:rsidR="0070709E" w:rsidRPr="00E639B3" w:rsidRDefault="0070709E" w:rsidP="0070709E">
                            <w:pPr>
                              <w:spacing w:after="0" w:line="451" w:lineRule="auto"/>
                              <w:ind w:left="2086" w:right="2087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6D9D7AA0" w14:textId="063D25D9" w:rsidR="0070709E" w:rsidRDefault="0070709E" w:rsidP="0070709E">
                            <w:pPr>
                              <w:pStyle w:val="BodyText"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E639B3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Proposed by the</w:t>
                            </w:r>
                            <w:r w:rsidR="0037754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Head teacher……………</w:t>
                            </w:r>
                            <w:r w:rsidRPr="00E639B3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…………………………………Mrs J. Cook </w:t>
                            </w:r>
                          </w:p>
                          <w:p w14:paraId="4D7630AE" w14:textId="77777777" w:rsidR="0070709E" w:rsidRDefault="0070709E" w:rsidP="0070709E">
                            <w:pPr>
                              <w:pStyle w:val="BodyText"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36540F" w14:textId="77777777" w:rsidR="0070709E" w:rsidRPr="00E639B3" w:rsidRDefault="0070709E" w:rsidP="0070709E">
                            <w:pPr>
                              <w:pStyle w:val="BodyText"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439CEA" w14:textId="77777777" w:rsidR="0070709E" w:rsidRPr="0096192B" w:rsidRDefault="0070709E" w:rsidP="0070709E">
                            <w:pPr>
                              <w:spacing w:after="0"/>
                              <w:ind w:left="91" w:right="178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E639B3">
                              <w:rPr>
                                <w:rFonts w:ascii="Calibri" w:hAnsi="Calibri" w:cstheme="minorHAnsi"/>
                                <w:b/>
                              </w:rPr>
                              <w:t>Approved by Governing Body………………</w:t>
                            </w:r>
                            <w:r>
                              <w:rPr>
                                <w:rFonts w:ascii="Calibri" w:hAnsi="Calibri" w:cstheme="minorHAnsi"/>
                                <w:b/>
                              </w:rPr>
                              <w:t xml:space="preserve">……………………….…… </w:t>
                            </w:r>
                            <w:r w:rsidR="009D7CC1">
                              <w:rPr>
                                <w:rFonts w:ascii="Calibri" w:hAnsi="Calibri" w:cstheme="minorHAnsi"/>
                                <w:b/>
                              </w:rPr>
                              <w:t xml:space="preserve">Mrs C. Roberts </w:t>
                            </w:r>
                            <w:r w:rsidRPr="00E639B3">
                              <w:rPr>
                                <w:rFonts w:ascii="Calibri" w:hAnsi="Calibri" w:cstheme="minorHAnsi"/>
                                <w:b/>
                              </w:rPr>
                              <w:t>(Chair of Governors</w:t>
                            </w:r>
                            <w:r w:rsidRPr="0096192B">
                              <w:rPr>
                                <w:rFonts w:cstheme="minorHAnsi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65E67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66.5pt;height:2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" fillcolor="#e6e6e6" strokeweight=".48pt">
                <v:textbox inset="0,0,0,0">
                  <w:txbxContent>
                    <w:p w14:paraId="68C99A13" w14:textId="77777777" w:rsidR="0070709E" w:rsidRPr="00E639B3" w:rsidRDefault="0070709E" w:rsidP="0070709E">
                      <w:pPr>
                        <w:spacing w:before="5"/>
                        <w:jc w:val="center"/>
                        <w:rPr>
                          <w:rFonts w:ascii="Calibri" w:hAnsi="Calibri" w:cstheme="minorHAnsi"/>
                          <w:b/>
                        </w:rPr>
                      </w:pPr>
                      <w:r w:rsidRPr="007A6A06">
                        <w:rPr>
                          <w:rFonts w:ascii="Calibri" w:hAnsi="Calibri" w:cstheme="minorHAnsi"/>
                          <w:b/>
                        </w:rPr>
                        <w:t xml:space="preserve">Responsibility for monitoring this policy: Head </w:t>
                      </w:r>
                      <w:r>
                        <w:rPr>
                          <w:rFonts w:ascii="Calibri" w:hAnsi="Calibri" w:cstheme="minorHAnsi"/>
                          <w:b/>
                        </w:rPr>
                        <w:t>teacher</w:t>
                      </w:r>
                      <w:r w:rsidR="009D7CC1">
                        <w:rPr>
                          <w:rFonts w:ascii="Calibri" w:hAnsi="Calibri" w:cstheme="minorHAnsi"/>
                          <w:b/>
                        </w:rPr>
                        <w:t xml:space="preserve"> and SENDCos</w:t>
                      </w:r>
                    </w:p>
                    <w:p w14:paraId="1928B1C8" w14:textId="77777777" w:rsidR="0070709E" w:rsidRDefault="0070709E" w:rsidP="0070709E">
                      <w:pPr>
                        <w:spacing w:after="0"/>
                        <w:ind w:right="2087"/>
                        <w:rPr>
                          <w:rFonts w:ascii="Calibri" w:hAnsi="Calibri" w:cstheme="minorHAnsi"/>
                          <w:b/>
                        </w:rPr>
                      </w:pPr>
                      <w:r>
                        <w:rPr>
                          <w:rFonts w:ascii="Calibri" w:hAnsi="Calibri" w:cstheme="minorHAnsi"/>
                          <w:b/>
                        </w:rPr>
                        <w:t xml:space="preserve">                                                                             Review: annually </w:t>
                      </w:r>
                    </w:p>
                    <w:p w14:paraId="49390831" w14:textId="77777777" w:rsidR="0070709E" w:rsidRPr="00E639B3" w:rsidRDefault="0070709E" w:rsidP="0070709E">
                      <w:pPr>
                        <w:spacing w:after="0"/>
                        <w:ind w:right="2087"/>
                        <w:rPr>
                          <w:rFonts w:ascii="Calibri" w:hAnsi="Calibri" w:cstheme="minorHAnsi"/>
                          <w:b/>
                        </w:rPr>
                      </w:pPr>
                    </w:p>
                    <w:p w14:paraId="2BFC2508" w14:textId="3A8FAC55" w:rsidR="0070709E" w:rsidRPr="00E639B3" w:rsidRDefault="0070709E" w:rsidP="0070709E">
                      <w:pPr>
                        <w:spacing w:after="0" w:line="451" w:lineRule="auto"/>
                        <w:ind w:left="2086" w:right="2087"/>
                        <w:jc w:val="center"/>
                        <w:rPr>
                          <w:rFonts w:ascii="Calibri" w:hAnsi="Calibri" w:cstheme="minorHAnsi"/>
                          <w:b/>
                        </w:rPr>
                      </w:pPr>
                      <w:r w:rsidRPr="00E639B3">
                        <w:rPr>
                          <w:rFonts w:ascii="Calibri" w:hAnsi="Calibri" w:cstheme="minorHAnsi"/>
                          <w:b/>
                        </w:rPr>
                        <w:t xml:space="preserve"> Updated</w:t>
                      </w:r>
                      <w:r w:rsidR="009D7CC1">
                        <w:rPr>
                          <w:rFonts w:ascii="Calibri" w:hAnsi="Calibri" w:cstheme="minorHAnsi"/>
                          <w:b/>
                        </w:rPr>
                        <w:t>:</w:t>
                      </w:r>
                      <w:r w:rsidRPr="00E639B3">
                        <w:rPr>
                          <w:rFonts w:ascii="Calibri" w:hAnsi="Calibri" w:cstheme="minorHAnsi"/>
                          <w:b/>
                        </w:rPr>
                        <w:t xml:space="preserve"> </w:t>
                      </w:r>
                      <w:r w:rsidR="009C4BFA">
                        <w:rPr>
                          <w:rFonts w:ascii="Calibri" w:hAnsi="Calibri" w:cstheme="minorHAnsi"/>
                          <w:b/>
                        </w:rPr>
                        <w:t>November</w:t>
                      </w:r>
                      <w:r w:rsidR="009D7CC1">
                        <w:rPr>
                          <w:rFonts w:ascii="Calibri" w:hAnsi="Calibri" w:cstheme="minorHAnsi"/>
                          <w:b/>
                        </w:rPr>
                        <w:t xml:space="preserve"> </w:t>
                      </w:r>
                      <w:r w:rsidR="0061212A">
                        <w:rPr>
                          <w:rFonts w:ascii="Calibri" w:hAnsi="Calibri" w:cstheme="minorHAnsi"/>
                          <w:b/>
                        </w:rPr>
                        <w:t>2021</w:t>
                      </w:r>
                    </w:p>
                    <w:p w14:paraId="03256699" w14:textId="1C06459C" w:rsidR="0070709E" w:rsidRDefault="0070709E" w:rsidP="0070709E">
                      <w:pPr>
                        <w:spacing w:after="0" w:line="451" w:lineRule="auto"/>
                        <w:ind w:left="2086" w:right="2087"/>
                        <w:jc w:val="center"/>
                        <w:rPr>
                          <w:rFonts w:ascii="Calibri" w:hAnsi="Calibri" w:cstheme="minorHAnsi"/>
                          <w:b/>
                        </w:rPr>
                      </w:pPr>
                      <w:r w:rsidRPr="00E639B3">
                        <w:rPr>
                          <w:rFonts w:ascii="Calibri" w:hAnsi="Calibri" w:cstheme="minorHAnsi"/>
                          <w:b/>
                        </w:rPr>
                        <w:t>Review date</w:t>
                      </w:r>
                      <w:r w:rsidR="009D7CC1">
                        <w:rPr>
                          <w:rFonts w:ascii="Calibri" w:hAnsi="Calibri" w:cstheme="minorHAnsi"/>
                          <w:b/>
                        </w:rPr>
                        <w:t>:</w:t>
                      </w:r>
                      <w:r w:rsidR="009C4BFA">
                        <w:rPr>
                          <w:rFonts w:ascii="Calibri" w:hAnsi="Calibri" w:cstheme="minorHAnsi"/>
                          <w:b/>
                        </w:rPr>
                        <w:t xml:space="preserve"> November</w:t>
                      </w:r>
                      <w:r w:rsidR="0061212A">
                        <w:rPr>
                          <w:rFonts w:ascii="Calibri" w:hAnsi="Calibri" w:cstheme="minorHAnsi"/>
                          <w:b/>
                        </w:rPr>
                        <w:t xml:space="preserve"> 2022</w:t>
                      </w:r>
                    </w:p>
                    <w:p w14:paraId="4CDDA205" w14:textId="77777777" w:rsidR="0070709E" w:rsidRPr="00E639B3" w:rsidRDefault="0070709E" w:rsidP="0070709E">
                      <w:pPr>
                        <w:spacing w:after="0" w:line="451" w:lineRule="auto"/>
                        <w:ind w:left="2086" w:right="2087"/>
                        <w:jc w:val="center"/>
                        <w:rPr>
                          <w:rFonts w:ascii="Calibri" w:hAnsi="Calibri"/>
                          <w:b/>
                        </w:rPr>
                      </w:pPr>
                    </w:p>
                    <w:p w14:paraId="6D9D7AA0" w14:textId="063D25D9" w:rsidR="0070709E" w:rsidRDefault="0070709E" w:rsidP="0070709E">
                      <w:pPr>
                        <w:pStyle w:val="BodyText"/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E639B3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Proposed by the</w:t>
                      </w:r>
                      <w:r w:rsidR="0037754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Head teacher……………</w:t>
                      </w:r>
                      <w:r w:rsidRPr="00E639B3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…………………………………Mrs J. Cook </w:t>
                      </w:r>
                    </w:p>
                    <w:p w14:paraId="4D7630AE" w14:textId="77777777" w:rsidR="0070709E" w:rsidRDefault="0070709E" w:rsidP="0070709E">
                      <w:pPr>
                        <w:pStyle w:val="BodyText"/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A36540F" w14:textId="77777777" w:rsidR="0070709E" w:rsidRPr="00E639B3" w:rsidRDefault="0070709E" w:rsidP="0070709E">
                      <w:pPr>
                        <w:pStyle w:val="BodyText"/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21439CEA" w14:textId="77777777" w:rsidR="0070709E" w:rsidRPr="0096192B" w:rsidRDefault="0070709E" w:rsidP="0070709E">
                      <w:pPr>
                        <w:spacing w:after="0"/>
                        <w:ind w:left="91" w:right="178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E639B3">
                        <w:rPr>
                          <w:rFonts w:ascii="Calibri" w:hAnsi="Calibri" w:cstheme="minorHAnsi"/>
                          <w:b/>
                        </w:rPr>
                        <w:t>Approved by Governing Body………………</w:t>
                      </w:r>
                      <w:r>
                        <w:rPr>
                          <w:rFonts w:ascii="Calibri" w:hAnsi="Calibri" w:cstheme="minorHAnsi"/>
                          <w:b/>
                        </w:rPr>
                        <w:t xml:space="preserve">……………………….…… </w:t>
                      </w:r>
                      <w:r w:rsidR="009D7CC1">
                        <w:rPr>
                          <w:rFonts w:ascii="Calibri" w:hAnsi="Calibri" w:cstheme="minorHAnsi"/>
                          <w:b/>
                        </w:rPr>
                        <w:t xml:space="preserve">Mrs C. Roberts </w:t>
                      </w:r>
                      <w:r w:rsidRPr="00E639B3">
                        <w:rPr>
                          <w:rFonts w:ascii="Calibri" w:hAnsi="Calibri" w:cstheme="minorHAnsi"/>
                          <w:b/>
                        </w:rPr>
                        <w:t>(Chair of Governors</w:t>
                      </w:r>
                      <w:r w:rsidRPr="0096192B">
                        <w:rPr>
                          <w:rFonts w:cstheme="minorHAnsi"/>
                          <w:b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E79234" w14:textId="456026D7" w:rsidR="0070709E" w:rsidRDefault="0070709E" w:rsidP="0070709E">
      <w:pPr>
        <w:spacing w:after="0" w:line="259" w:lineRule="auto"/>
        <w:ind w:left="199"/>
        <w:jc w:val="center"/>
        <w:rPr>
          <w:rFonts w:cstheme="minorHAnsi"/>
          <w:b/>
          <w:sz w:val="56"/>
          <w:szCs w:val="56"/>
          <w:u w:val="single"/>
        </w:rPr>
      </w:pPr>
    </w:p>
    <w:p w14:paraId="4BCA50DA" w14:textId="77777777" w:rsidR="00D22FDD" w:rsidRDefault="00D22FDD" w:rsidP="00E0428A">
      <w:pPr>
        <w:tabs>
          <w:tab w:val="left" w:pos="3310"/>
        </w:tabs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</w:pPr>
    </w:p>
    <w:p w14:paraId="03E09C87" w14:textId="1C987EA5" w:rsidR="0070709E" w:rsidRDefault="00E0428A" w:rsidP="00E0428A">
      <w:pPr>
        <w:tabs>
          <w:tab w:val="left" w:pos="3310"/>
        </w:tabs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</w:r>
    </w:p>
    <w:p w14:paraId="5AE18D08" w14:textId="4E7A2F25" w:rsidR="008047DA" w:rsidRPr="00207013" w:rsidRDefault="008047DA" w:rsidP="00804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9EC4945" w14:textId="19F8277F" w:rsidR="008047DA" w:rsidRDefault="008047DA" w:rsidP="00DD5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</w:pPr>
    </w:p>
    <w:p w14:paraId="18C39BFC" w14:textId="54184DB4" w:rsidR="0070709E" w:rsidRDefault="00D22FDD" w:rsidP="00D22FDD">
      <w:pPr>
        <w:tabs>
          <w:tab w:val="left" w:pos="40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  <w:tab/>
      </w:r>
    </w:p>
    <w:p w14:paraId="2343C3B4" w14:textId="14B35EE3" w:rsidR="0070709E" w:rsidRPr="00207013" w:rsidRDefault="0070709E" w:rsidP="0070709E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9B789DC" w14:textId="426074A8" w:rsidR="005474F2" w:rsidRPr="0070709E" w:rsidRDefault="00BA629B" w:rsidP="005474F2">
      <w:pPr>
        <w:pStyle w:val="Default"/>
        <w:rPr>
          <w:rFonts w:asciiTheme="minorHAnsi" w:hAnsiTheme="minorHAnsi" w:cstheme="minorHAnsi"/>
          <w:color w:val="auto"/>
        </w:rPr>
      </w:pPr>
      <w:r w:rsidRPr="0070709E">
        <w:rPr>
          <w:rFonts w:asciiTheme="minorHAnsi" w:hAnsiTheme="minorHAnsi" w:cstheme="minorHAnsi"/>
          <w:color w:val="auto"/>
        </w:rPr>
        <w:t xml:space="preserve">As a result of consultation with all members of the school community, the following definition of bullying has been agreed: </w:t>
      </w:r>
    </w:p>
    <w:p w14:paraId="1130A2FA" w14:textId="77777777" w:rsidR="005474F2" w:rsidRPr="0070709E" w:rsidRDefault="005474F2" w:rsidP="005474F2">
      <w:pPr>
        <w:pStyle w:val="Default"/>
        <w:rPr>
          <w:rFonts w:asciiTheme="minorHAnsi" w:hAnsiTheme="minorHAnsi" w:cstheme="minorHAnsi"/>
          <w:color w:val="auto"/>
        </w:rPr>
      </w:pPr>
    </w:p>
    <w:p w14:paraId="11E91396" w14:textId="249B1682" w:rsidR="00BA629B" w:rsidRPr="0070709E" w:rsidRDefault="00451062" w:rsidP="005474F2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70709E">
        <w:rPr>
          <w:rFonts w:asciiTheme="minorHAnsi" w:hAnsiTheme="minorHAnsi" w:cstheme="minorHAnsi"/>
          <w:color w:val="auto"/>
        </w:rPr>
        <w:t>At Amblecote Primary School we believe b</w:t>
      </w:r>
      <w:r w:rsidR="005474F2" w:rsidRPr="0070709E">
        <w:rPr>
          <w:rFonts w:asciiTheme="minorHAnsi" w:hAnsiTheme="minorHAnsi" w:cstheme="minorHAnsi"/>
          <w:color w:val="auto"/>
        </w:rPr>
        <w:t>ullying is “</w:t>
      </w:r>
      <w:r w:rsidRPr="0070709E">
        <w:rPr>
          <w:rFonts w:asciiTheme="minorHAnsi" w:hAnsiTheme="minorHAnsi" w:cstheme="minorHAnsi"/>
          <w:b/>
          <w:bCs/>
          <w:color w:val="auto"/>
        </w:rPr>
        <w:t>w</w:t>
      </w:r>
      <w:r w:rsidR="00BA629B" w:rsidRPr="0070709E">
        <w:rPr>
          <w:rFonts w:asciiTheme="minorHAnsi" w:hAnsiTheme="minorHAnsi" w:cstheme="minorHAnsi"/>
          <w:b/>
          <w:bCs/>
          <w:color w:val="auto"/>
        </w:rPr>
        <w:t xml:space="preserve">hen someone or a group of people hurt someone else, on purpose, over and over again”. </w:t>
      </w:r>
      <w:r w:rsidRPr="0070709E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70709E">
        <w:rPr>
          <w:rFonts w:asciiTheme="minorHAnsi" w:hAnsiTheme="minorHAnsi" w:cstheme="minorHAnsi"/>
          <w:bCs/>
          <w:color w:val="auto"/>
        </w:rPr>
        <w:t>We agree that b</w:t>
      </w:r>
      <w:r w:rsidR="00BA629B" w:rsidRPr="0070709E">
        <w:rPr>
          <w:rFonts w:asciiTheme="minorHAnsi" w:hAnsiTheme="minorHAnsi" w:cstheme="minorHAnsi"/>
          <w:bCs/>
          <w:color w:val="auto"/>
        </w:rPr>
        <w:t>ullying isn’t</w:t>
      </w:r>
      <w:r w:rsidRPr="0070709E">
        <w:rPr>
          <w:rFonts w:asciiTheme="minorHAnsi" w:hAnsiTheme="minorHAnsi" w:cstheme="minorHAnsi"/>
          <w:b/>
          <w:bCs/>
          <w:color w:val="auto"/>
        </w:rPr>
        <w:t xml:space="preserve"> “s</w:t>
      </w:r>
      <w:r w:rsidR="00904304" w:rsidRPr="0070709E">
        <w:rPr>
          <w:rFonts w:asciiTheme="minorHAnsi" w:hAnsiTheme="minorHAnsi" w:cstheme="minorHAnsi"/>
          <w:b/>
          <w:bCs/>
          <w:color w:val="auto"/>
        </w:rPr>
        <w:t>ingle arguments or</w:t>
      </w:r>
      <w:r w:rsidR="00BA629B" w:rsidRPr="0070709E">
        <w:rPr>
          <w:rFonts w:asciiTheme="minorHAnsi" w:hAnsiTheme="minorHAnsi" w:cstheme="minorHAnsi"/>
          <w:b/>
          <w:bCs/>
          <w:color w:val="auto"/>
        </w:rPr>
        <w:t xml:space="preserve"> disagreements, episodes of social rejections or dislike, single episodes or acts of nastiness or spite or random acts of aggression or intimidation”. </w:t>
      </w:r>
      <w:r w:rsidR="0061212A">
        <w:rPr>
          <w:rFonts w:asciiTheme="minorHAnsi" w:hAnsiTheme="minorHAnsi" w:cstheme="minorHAnsi"/>
          <w:b/>
          <w:bCs/>
          <w:color w:val="auto"/>
        </w:rPr>
        <w:t xml:space="preserve"> We use the acronym STOP – Several Times On Purpose</w:t>
      </w:r>
    </w:p>
    <w:p w14:paraId="35A10EE6" w14:textId="0885288D" w:rsidR="00451062" w:rsidRPr="0070709E" w:rsidRDefault="00451062" w:rsidP="005474F2">
      <w:pPr>
        <w:pStyle w:val="Default"/>
        <w:rPr>
          <w:rFonts w:asciiTheme="minorHAnsi" w:hAnsiTheme="minorHAnsi" w:cstheme="minorHAnsi"/>
          <w:color w:val="auto"/>
        </w:rPr>
      </w:pPr>
    </w:p>
    <w:p w14:paraId="7EC56A3D" w14:textId="2DAD033D" w:rsidR="00BA629B" w:rsidRPr="0070709E" w:rsidRDefault="005474F2" w:rsidP="00451062">
      <w:pPr>
        <w:rPr>
          <w:rFonts w:cstheme="minorHAnsi"/>
          <w:sz w:val="24"/>
          <w:szCs w:val="24"/>
        </w:rPr>
      </w:pPr>
      <w:r w:rsidRPr="0070709E">
        <w:rPr>
          <w:rFonts w:cstheme="minorHAnsi"/>
          <w:sz w:val="24"/>
          <w:szCs w:val="24"/>
        </w:rPr>
        <w:t>Bullying can include: name calling; taunting; mocking; making offensive comments; kicking; hitting; taking belongings; producing offensive graffiti; gossiping; excluding people from groups, and spreading hurtful and untruthful rumours.</w:t>
      </w:r>
      <w:r w:rsidRPr="0070709E">
        <w:rPr>
          <w:rFonts w:cstheme="minorHAnsi"/>
          <w:position w:val="10"/>
          <w:sz w:val="24"/>
          <w:szCs w:val="24"/>
          <w:vertAlign w:val="superscript"/>
        </w:rPr>
        <w:t xml:space="preserve"> </w:t>
      </w:r>
      <w:r w:rsidRPr="0070709E">
        <w:rPr>
          <w:rFonts w:cstheme="minorHAnsi"/>
          <w:sz w:val="24"/>
          <w:szCs w:val="24"/>
        </w:rPr>
        <w:t>This includes the same inappropriate and harmful behaviours expressed via digital devises (</w:t>
      </w:r>
      <w:r w:rsidR="00F05AF0" w:rsidRPr="0070709E">
        <w:rPr>
          <w:rFonts w:cstheme="minorHAnsi"/>
          <w:sz w:val="24"/>
          <w:szCs w:val="24"/>
        </w:rPr>
        <w:t>cyber bullying</w:t>
      </w:r>
      <w:r w:rsidRPr="0070709E">
        <w:rPr>
          <w:rFonts w:cstheme="minorHAnsi"/>
          <w:sz w:val="24"/>
          <w:szCs w:val="24"/>
        </w:rPr>
        <w:t>) such as the sending of inappropriate messages by phone, text, Instant Messenger, through web-sites and social networking sites, and sending offensive or degrading images by phone or via the internet.</w:t>
      </w:r>
    </w:p>
    <w:p w14:paraId="76899A72" w14:textId="0D6E6218" w:rsidR="00451062" w:rsidRPr="0070709E" w:rsidRDefault="00451062" w:rsidP="00451062">
      <w:pPr>
        <w:rPr>
          <w:rFonts w:cstheme="minorHAnsi"/>
          <w:sz w:val="24"/>
          <w:szCs w:val="24"/>
        </w:rPr>
      </w:pPr>
      <w:r w:rsidRPr="0070709E">
        <w:rPr>
          <w:rFonts w:cstheme="minorHAnsi"/>
          <w:sz w:val="24"/>
          <w:szCs w:val="24"/>
        </w:rPr>
        <w:t xml:space="preserve">This policy was written by the Headteacher and PSHE coordinator after a whole-school consultation.  It was written in line </w:t>
      </w:r>
      <w:r w:rsidR="00904304" w:rsidRPr="0070709E">
        <w:rPr>
          <w:rFonts w:cstheme="minorHAnsi"/>
          <w:sz w:val="24"/>
          <w:szCs w:val="24"/>
        </w:rPr>
        <w:t xml:space="preserve">with </w:t>
      </w:r>
      <w:r w:rsidRPr="0070709E">
        <w:rPr>
          <w:rFonts w:cstheme="minorHAnsi"/>
          <w:sz w:val="24"/>
          <w:szCs w:val="24"/>
        </w:rPr>
        <w:t>the Anti-bullying policy guidanc</w:t>
      </w:r>
      <w:r w:rsidR="006207D1" w:rsidRPr="0070709E">
        <w:rPr>
          <w:rFonts w:cstheme="minorHAnsi"/>
          <w:sz w:val="24"/>
          <w:szCs w:val="24"/>
        </w:rPr>
        <w:t xml:space="preserve">e from the Local Authority. It involved all </w:t>
      </w:r>
      <w:r w:rsidRPr="0070709E">
        <w:rPr>
          <w:rFonts w:cstheme="minorHAnsi"/>
          <w:sz w:val="24"/>
          <w:szCs w:val="24"/>
        </w:rPr>
        <w:t>members of the school community</w:t>
      </w:r>
      <w:r w:rsidR="006207D1" w:rsidRPr="0070709E">
        <w:rPr>
          <w:rFonts w:cstheme="minorHAnsi"/>
          <w:sz w:val="24"/>
          <w:szCs w:val="24"/>
        </w:rPr>
        <w:t>, including the PSHE coordinator,</w:t>
      </w:r>
      <w:r w:rsidRPr="0070709E">
        <w:rPr>
          <w:rFonts w:cstheme="minorHAnsi"/>
          <w:sz w:val="24"/>
          <w:szCs w:val="24"/>
        </w:rPr>
        <w:t xml:space="preserve"> </w:t>
      </w:r>
      <w:r w:rsidR="006207D1" w:rsidRPr="0070709E">
        <w:rPr>
          <w:rFonts w:cstheme="minorHAnsi"/>
          <w:sz w:val="24"/>
          <w:szCs w:val="24"/>
        </w:rPr>
        <w:t>g</w:t>
      </w:r>
      <w:r w:rsidRPr="0070709E">
        <w:rPr>
          <w:rFonts w:cstheme="minorHAnsi"/>
          <w:sz w:val="24"/>
          <w:szCs w:val="24"/>
        </w:rPr>
        <w:t xml:space="preserve">overnors, parents, pupil, teaching and non-teaching staff </w:t>
      </w:r>
      <w:r w:rsidR="006207D1" w:rsidRPr="0070709E">
        <w:rPr>
          <w:rFonts w:cstheme="minorHAnsi"/>
          <w:sz w:val="24"/>
          <w:szCs w:val="24"/>
        </w:rPr>
        <w:t>and the lunchtime supervisors who were consulted thr</w:t>
      </w:r>
      <w:r w:rsidR="0061212A">
        <w:rPr>
          <w:rFonts w:cstheme="minorHAnsi"/>
          <w:sz w:val="24"/>
          <w:szCs w:val="24"/>
        </w:rPr>
        <w:t>ough a series of questionnaires.</w:t>
      </w:r>
      <w:r w:rsidR="00BE0F9B">
        <w:rPr>
          <w:rFonts w:cstheme="minorHAnsi"/>
          <w:sz w:val="24"/>
          <w:szCs w:val="24"/>
        </w:rPr>
        <w:t xml:space="preserve"> </w:t>
      </w:r>
      <w:r w:rsidR="006207D1" w:rsidRPr="0070709E">
        <w:rPr>
          <w:rFonts w:cstheme="minorHAnsi"/>
          <w:sz w:val="24"/>
          <w:szCs w:val="24"/>
        </w:rPr>
        <w:t xml:space="preserve">The questionnaires sought a definition of bullying, personal experience of bullying and the school’s response to these and suggestions for policy content. </w:t>
      </w:r>
    </w:p>
    <w:p w14:paraId="17F70406" w14:textId="570E0F23" w:rsidR="00BA629B" w:rsidRPr="0070709E" w:rsidRDefault="006207D1" w:rsidP="00BA629B">
      <w:pPr>
        <w:rPr>
          <w:rFonts w:cstheme="minorHAnsi"/>
          <w:sz w:val="24"/>
          <w:szCs w:val="24"/>
        </w:rPr>
      </w:pPr>
      <w:r w:rsidRPr="0070709E">
        <w:rPr>
          <w:rFonts w:cstheme="minorHAnsi"/>
          <w:sz w:val="24"/>
          <w:szCs w:val="24"/>
        </w:rPr>
        <w:t>The aim of this</w:t>
      </w:r>
      <w:r w:rsidR="00BA629B" w:rsidRPr="0070709E">
        <w:rPr>
          <w:rFonts w:cstheme="minorHAnsi"/>
          <w:sz w:val="24"/>
          <w:szCs w:val="24"/>
        </w:rPr>
        <w:t xml:space="preserve"> policy </w:t>
      </w:r>
      <w:r w:rsidRPr="0070709E">
        <w:rPr>
          <w:rFonts w:cstheme="minorHAnsi"/>
          <w:sz w:val="24"/>
          <w:szCs w:val="24"/>
        </w:rPr>
        <w:t xml:space="preserve">is to promote a school ethos in which bullying is regarded as unacceptable and </w:t>
      </w:r>
      <w:r w:rsidR="00BA629B" w:rsidRPr="0070709E">
        <w:rPr>
          <w:rFonts w:cstheme="minorHAnsi"/>
          <w:sz w:val="24"/>
          <w:szCs w:val="24"/>
        </w:rPr>
        <w:t xml:space="preserve">outlines what Amblecote Primary will do to prevent and tackle bullying. </w:t>
      </w:r>
    </w:p>
    <w:p w14:paraId="7A621059" w14:textId="77777777" w:rsidR="00BA629B" w:rsidRPr="0070709E" w:rsidRDefault="00BA629B" w:rsidP="00BA629B">
      <w:pPr>
        <w:pStyle w:val="Default"/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  <w:b/>
          <w:bCs/>
        </w:rPr>
        <w:t xml:space="preserve">Our school community will: </w:t>
      </w:r>
    </w:p>
    <w:p w14:paraId="1F1A330D" w14:textId="4EC1DADF" w:rsidR="00BA629B" w:rsidRPr="0070709E" w:rsidRDefault="00BA629B" w:rsidP="00BA629B">
      <w:pPr>
        <w:pStyle w:val="Default"/>
        <w:ind w:left="720"/>
        <w:rPr>
          <w:rFonts w:asciiTheme="minorHAnsi" w:hAnsiTheme="minorHAnsi" w:cstheme="minorHAnsi"/>
        </w:rPr>
      </w:pPr>
    </w:p>
    <w:p w14:paraId="4B2531FE" w14:textId="2A55C40E" w:rsidR="00880350" w:rsidRPr="0070709E" w:rsidRDefault="00880350" w:rsidP="00880350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 xml:space="preserve">Minimise opportunities for bullying through consistent use of our behaviour </w:t>
      </w:r>
      <w:r w:rsidR="00904304" w:rsidRPr="0070709E">
        <w:rPr>
          <w:rFonts w:asciiTheme="minorHAnsi" w:hAnsiTheme="minorHAnsi" w:cstheme="minorHAnsi"/>
        </w:rPr>
        <w:t xml:space="preserve">and anti-bullying </w:t>
      </w:r>
      <w:r w:rsidRPr="0070709E">
        <w:rPr>
          <w:rFonts w:asciiTheme="minorHAnsi" w:hAnsiTheme="minorHAnsi" w:cstheme="minorHAnsi"/>
        </w:rPr>
        <w:t>policy.</w:t>
      </w:r>
    </w:p>
    <w:p w14:paraId="6CFBC6EB" w14:textId="77777777" w:rsidR="006207D1" w:rsidRPr="0070709E" w:rsidRDefault="00BA629B" w:rsidP="006207D1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 xml:space="preserve">Discuss, monitor and review our anti-bullying policy on a regular basis. </w:t>
      </w:r>
    </w:p>
    <w:p w14:paraId="120B29EC" w14:textId="14CD5BBF" w:rsidR="006207D1" w:rsidRPr="0070709E" w:rsidRDefault="00BA629B" w:rsidP="006207D1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 xml:space="preserve">Provide continued CPD and training to develop staff awareness </w:t>
      </w:r>
      <w:r w:rsidR="00880350" w:rsidRPr="0070709E">
        <w:rPr>
          <w:rFonts w:asciiTheme="minorHAnsi" w:hAnsiTheme="minorHAnsi" w:cstheme="minorHAnsi"/>
        </w:rPr>
        <w:t>and provide a consistent school response to any incidents that m</w:t>
      </w:r>
      <w:r w:rsidR="00207013" w:rsidRPr="0070709E">
        <w:rPr>
          <w:rFonts w:asciiTheme="minorHAnsi" w:hAnsiTheme="minorHAnsi" w:cstheme="minorHAnsi"/>
        </w:rPr>
        <w:t>a</w:t>
      </w:r>
      <w:r w:rsidR="00880350" w:rsidRPr="0070709E">
        <w:rPr>
          <w:rFonts w:asciiTheme="minorHAnsi" w:hAnsiTheme="minorHAnsi" w:cstheme="minorHAnsi"/>
        </w:rPr>
        <w:t>y occur.</w:t>
      </w:r>
    </w:p>
    <w:p w14:paraId="515402A6" w14:textId="2CDF6580" w:rsidR="00BA629B" w:rsidRPr="0070709E" w:rsidRDefault="00207013" w:rsidP="00BA629B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>Offer</w:t>
      </w:r>
      <w:r w:rsidR="00BA629B" w:rsidRPr="0070709E">
        <w:rPr>
          <w:rFonts w:asciiTheme="minorHAnsi" w:hAnsiTheme="minorHAnsi" w:cstheme="minorHAnsi"/>
        </w:rPr>
        <w:t xml:space="preserve"> workshops for parents and carers to update and inform (to include </w:t>
      </w:r>
      <w:r w:rsidR="0061212A">
        <w:rPr>
          <w:rFonts w:asciiTheme="minorHAnsi" w:hAnsiTheme="minorHAnsi" w:cstheme="minorHAnsi"/>
        </w:rPr>
        <w:t>online</w:t>
      </w:r>
      <w:r w:rsidR="00BA629B" w:rsidRPr="0070709E">
        <w:rPr>
          <w:rFonts w:asciiTheme="minorHAnsi" w:hAnsiTheme="minorHAnsi" w:cstheme="minorHAnsi"/>
        </w:rPr>
        <w:t>-safety awareness).</w:t>
      </w:r>
    </w:p>
    <w:p w14:paraId="1EF671D3" w14:textId="1E0C3214" w:rsidR="00BA629B" w:rsidRPr="0070709E" w:rsidRDefault="00BA629B" w:rsidP="00BA629B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 xml:space="preserve">Support all staff to promote positive relationships and identify and tackle bullying appropriately. </w:t>
      </w:r>
    </w:p>
    <w:p w14:paraId="6F79651F" w14:textId="4EE70F93" w:rsidR="00BA629B" w:rsidRPr="0070709E" w:rsidRDefault="00BA629B" w:rsidP="00BA629B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 xml:space="preserve">Ensure that our children are aware that all bullying concerns will be dealt with sensitively and effectively; that students feel safe to learn; and abide by the anti-bullying policy. </w:t>
      </w:r>
    </w:p>
    <w:p w14:paraId="1F293C51" w14:textId="3330EF1E" w:rsidR="00BA629B" w:rsidRPr="0070709E" w:rsidRDefault="00BA629B" w:rsidP="00BA629B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>Report</w:t>
      </w:r>
      <w:r w:rsidR="00904304" w:rsidRPr="0070709E">
        <w:rPr>
          <w:rFonts w:asciiTheme="minorHAnsi" w:hAnsiTheme="minorHAnsi" w:cstheme="minorHAnsi"/>
        </w:rPr>
        <w:t xml:space="preserve"> back to parents and </w:t>
      </w:r>
      <w:r w:rsidRPr="0070709E">
        <w:rPr>
          <w:rFonts w:asciiTheme="minorHAnsi" w:hAnsiTheme="minorHAnsi" w:cstheme="minorHAnsi"/>
        </w:rPr>
        <w:t>carers regarding their concerns on bullying and deal pro</w:t>
      </w:r>
      <w:r w:rsidR="00904304" w:rsidRPr="0070709E">
        <w:rPr>
          <w:rFonts w:asciiTheme="minorHAnsi" w:hAnsiTheme="minorHAnsi" w:cstheme="minorHAnsi"/>
        </w:rPr>
        <w:t xml:space="preserve">mptly with concerns. Parents and </w:t>
      </w:r>
      <w:r w:rsidRPr="0070709E">
        <w:rPr>
          <w:rFonts w:asciiTheme="minorHAnsi" w:hAnsiTheme="minorHAnsi" w:cstheme="minorHAnsi"/>
        </w:rPr>
        <w:t xml:space="preserve">carers in turn work with the school to uphold the anti-bullying policy. </w:t>
      </w:r>
    </w:p>
    <w:p w14:paraId="0BFBB231" w14:textId="46F97C3B" w:rsidR="00BA629B" w:rsidRPr="0070709E" w:rsidRDefault="00BA629B" w:rsidP="00BA629B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>Seek to learn from good anti-bullying practice elsewhere and utilise support from the Local Authority and other relevant organisations when appropriate.</w:t>
      </w:r>
    </w:p>
    <w:p w14:paraId="51EFAF35" w14:textId="77777777" w:rsidR="0007236F" w:rsidRPr="0070709E" w:rsidRDefault="0007236F" w:rsidP="00F05AF0">
      <w:pPr>
        <w:pStyle w:val="Default"/>
        <w:rPr>
          <w:rFonts w:asciiTheme="minorHAnsi" w:hAnsiTheme="minorHAnsi" w:cstheme="minorHAnsi"/>
          <w:b/>
          <w:bCs/>
        </w:rPr>
      </w:pPr>
    </w:p>
    <w:p w14:paraId="732160F0" w14:textId="77777777" w:rsidR="00F05AF0" w:rsidRPr="0070709E" w:rsidRDefault="00F05AF0" w:rsidP="00F05AF0">
      <w:pPr>
        <w:pStyle w:val="Default"/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  <w:b/>
          <w:bCs/>
        </w:rPr>
        <w:t xml:space="preserve">Forms of bullying covered by this Policy </w:t>
      </w:r>
    </w:p>
    <w:p w14:paraId="6290CB79" w14:textId="77777777" w:rsidR="00F05AF0" w:rsidRPr="0070709E" w:rsidRDefault="00F05AF0" w:rsidP="00F05AF0">
      <w:pPr>
        <w:pStyle w:val="Default"/>
        <w:rPr>
          <w:rFonts w:asciiTheme="minorHAnsi" w:hAnsiTheme="minorHAnsi" w:cstheme="minorHAnsi"/>
        </w:rPr>
      </w:pPr>
    </w:p>
    <w:p w14:paraId="67DADD90" w14:textId="77777777" w:rsidR="00F05AF0" w:rsidRPr="0070709E" w:rsidRDefault="00F05AF0" w:rsidP="00316DB9">
      <w:pPr>
        <w:pStyle w:val="Default"/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>Bullying can happen to anyone. This policy covers all types of bullying</w:t>
      </w:r>
      <w:r w:rsidR="00A10732" w:rsidRPr="0070709E">
        <w:rPr>
          <w:rFonts w:asciiTheme="minorHAnsi" w:hAnsiTheme="minorHAnsi" w:cstheme="minorHAnsi"/>
        </w:rPr>
        <w:t xml:space="preserve">, whether face to face or in cyberspace, </w:t>
      </w:r>
      <w:r w:rsidRPr="0070709E">
        <w:rPr>
          <w:rFonts w:asciiTheme="minorHAnsi" w:hAnsiTheme="minorHAnsi" w:cstheme="minorHAnsi"/>
        </w:rPr>
        <w:t xml:space="preserve">including: </w:t>
      </w:r>
    </w:p>
    <w:p w14:paraId="5272B9C6" w14:textId="77777777" w:rsidR="00316DB9" w:rsidRPr="0070709E" w:rsidRDefault="00316DB9" w:rsidP="00316DB9">
      <w:pPr>
        <w:pStyle w:val="Default"/>
        <w:rPr>
          <w:rFonts w:asciiTheme="minorHAnsi" w:hAnsiTheme="minorHAnsi" w:cstheme="minorHAnsi"/>
        </w:rPr>
      </w:pPr>
    </w:p>
    <w:p w14:paraId="164DC051" w14:textId="77777777" w:rsidR="00F05AF0" w:rsidRPr="0070709E" w:rsidRDefault="00F05AF0" w:rsidP="00F05AF0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lastRenderedPageBreak/>
        <w:t xml:space="preserve">Bullying related to race, religion or culture. </w:t>
      </w:r>
    </w:p>
    <w:p w14:paraId="3FD79FAB" w14:textId="77777777" w:rsidR="00F05AF0" w:rsidRPr="0070709E" w:rsidRDefault="00F05AF0" w:rsidP="00F05AF0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 xml:space="preserve">Bullying related to LDD (learning difficulties or disability). </w:t>
      </w:r>
    </w:p>
    <w:p w14:paraId="4E153E75" w14:textId="77777777" w:rsidR="00F05AF0" w:rsidRPr="0070709E" w:rsidRDefault="00F05AF0" w:rsidP="00F05AF0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 xml:space="preserve">Bullying related to appearance or health conditions. </w:t>
      </w:r>
    </w:p>
    <w:p w14:paraId="2009F874" w14:textId="77777777" w:rsidR="00F05AF0" w:rsidRPr="0070709E" w:rsidRDefault="00F05AF0" w:rsidP="00F05AF0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 xml:space="preserve">Bullying related to sexual orientation (homophobic bullying). </w:t>
      </w:r>
    </w:p>
    <w:p w14:paraId="398D4DD6" w14:textId="77777777" w:rsidR="00316DB9" w:rsidRPr="0070709E" w:rsidRDefault="00F05AF0" w:rsidP="00F05AF0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 xml:space="preserve">Bullying of young carers or looked after children or otherwise related to home circumstances. </w:t>
      </w:r>
    </w:p>
    <w:p w14:paraId="7CEFE075" w14:textId="41BC8E60" w:rsidR="00F05AF0" w:rsidRDefault="00F05AF0" w:rsidP="00F05AF0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 xml:space="preserve">Sexist, sexual and transphobic </w:t>
      </w:r>
      <w:r w:rsidR="0007236F" w:rsidRPr="0070709E">
        <w:rPr>
          <w:rFonts w:asciiTheme="minorHAnsi" w:hAnsiTheme="minorHAnsi" w:cstheme="minorHAnsi"/>
        </w:rPr>
        <w:t>(</w:t>
      </w:r>
      <w:r w:rsidR="0007236F" w:rsidRPr="0070709E">
        <w:rPr>
          <w:rStyle w:val="definition"/>
          <w:rFonts w:asciiTheme="minorHAnsi" w:hAnsiTheme="minorHAnsi" w:cstheme="minorHAnsi"/>
        </w:rPr>
        <w:t xml:space="preserve">Intense dislike of or prejudice against transsexual or transgender </w:t>
      </w:r>
      <w:r w:rsidR="00F93393" w:rsidRPr="0070709E">
        <w:rPr>
          <w:rStyle w:val="definition"/>
          <w:rFonts w:asciiTheme="minorHAnsi" w:hAnsiTheme="minorHAnsi" w:cstheme="minorHAnsi"/>
        </w:rPr>
        <w:t>people</w:t>
      </w:r>
      <w:r w:rsidR="00F93393" w:rsidRPr="0070709E">
        <w:rPr>
          <w:rFonts w:asciiTheme="minorHAnsi" w:hAnsiTheme="minorHAnsi" w:cstheme="minorHAnsi"/>
        </w:rPr>
        <w:t>)</w:t>
      </w:r>
      <w:r w:rsidR="0007236F" w:rsidRPr="0070709E">
        <w:rPr>
          <w:rFonts w:asciiTheme="minorHAnsi" w:hAnsiTheme="minorHAnsi" w:cstheme="minorHAnsi"/>
        </w:rPr>
        <w:t xml:space="preserve"> </w:t>
      </w:r>
      <w:r w:rsidRPr="0070709E">
        <w:rPr>
          <w:rFonts w:asciiTheme="minorHAnsi" w:hAnsiTheme="minorHAnsi" w:cstheme="minorHAnsi"/>
        </w:rPr>
        <w:t xml:space="preserve">bullying. </w:t>
      </w:r>
    </w:p>
    <w:p w14:paraId="79AEC200" w14:textId="0225C24A" w:rsidR="0061212A" w:rsidRPr="0070709E" w:rsidRDefault="0061212A" w:rsidP="00F05AF0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Peer on Peer bullying and abuse</w:t>
      </w:r>
    </w:p>
    <w:p w14:paraId="1982E0EB" w14:textId="77777777" w:rsidR="00F05AF0" w:rsidRPr="0070709E" w:rsidRDefault="00F05AF0" w:rsidP="00F05AF0">
      <w:pPr>
        <w:pStyle w:val="Default"/>
        <w:rPr>
          <w:rFonts w:asciiTheme="minorHAnsi" w:hAnsiTheme="minorHAnsi" w:cstheme="minorHAnsi"/>
        </w:rPr>
      </w:pPr>
    </w:p>
    <w:p w14:paraId="4CFB46F3" w14:textId="77777777" w:rsidR="00F05AF0" w:rsidRPr="0070709E" w:rsidRDefault="00F05AF0" w:rsidP="00F05AF0">
      <w:pPr>
        <w:pStyle w:val="Default"/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  <w:b/>
          <w:bCs/>
        </w:rPr>
        <w:t xml:space="preserve">Preventing, identifying and responding to bullying </w:t>
      </w:r>
    </w:p>
    <w:p w14:paraId="5EDDBF3A" w14:textId="77777777" w:rsidR="00F05AF0" w:rsidRPr="0070709E" w:rsidRDefault="00F05AF0" w:rsidP="00F05AF0">
      <w:pPr>
        <w:pStyle w:val="Default"/>
        <w:rPr>
          <w:rFonts w:asciiTheme="minorHAnsi" w:hAnsiTheme="minorHAnsi" w:cstheme="minorHAnsi"/>
        </w:rPr>
      </w:pPr>
    </w:p>
    <w:p w14:paraId="7BFE03EF" w14:textId="77777777" w:rsidR="00F05AF0" w:rsidRPr="0070709E" w:rsidRDefault="00F05AF0" w:rsidP="00F05AF0">
      <w:pPr>
        <w:pStyle w:val="Default"/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 xml:space="preserve">The school community will: </w:t>
      </w:r>
    </w:p>
    <w:p w14:paraId="5AE9EF4B" w14:textId="77777777" w:rsidR="00F05AF0" w:rsidRPr="0070709E" w:rsidRDefault="00F05AF0" w:rsidP="00F05AF0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</w:p>
    <w:p w14:paraId="5B8DF9AB" w14:textId="2AAD6A3A" w:rsidR="0007236F" w:rsidRPr="0070709E" w:rsidRDefault="0007236F" w:rsidP="00F05AF0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>Appoint a named anti-bullying co-ordinator</w:t>
      </w:r>
      <w:r w:rsidR="0061212A">
        <w:rPr>
          <w:rFonts w:asciiTheme="minorHAnsi" w:hAnsiTheme="minorHAnsi" w:cstheme="minorHAnsi"/>
        </w:rPr>
        <w:t xml:space="preserve">: </w:t>
      </w:r>
      <w:r w:rsidR="0061212A" w:rsidRPr="0061212A">
        <w:rPr>
          <w:rFonts w:asciiTheme="minorHAnsi" w:hAnsiTheme="minorHAnsi" w:cstheme="minorHAnsi"/>
          <w:b/>
        </w:rPr>
        <w:t>Mrs M</w:t>
      </w:r>
      <w:r w:rsidR="00BE0F9B">
        <w:rPr>
          <w:rFonts w:asciiTheme="minorHAnsi" w:hAnsiTheme="minorHAnsi" w:cstheme="minorHAnsi"/>
          <w:b/>
        </w:rPr>
        <w:t>arie</w:t>
      </w:r>
      <w:r w:rsidR="0061212A" w:rsidRPr="0061212A">
        <w:rPr>
          <w:rFonts w:asciiTheme="minorHAnsi" w:hAnsiTheme="minorHAnsi" w:cstheme="minorHAnsi"/>
          <w:b/>
        </w:rPr>
        <w:t xml:space="preserve"> Pickett</w:t>
      </w:r>
      <w:r w:rsidRPr="0070709E">
        <w:rPr>
          <w:rFonts w:asciiTheme="minorHAnsi" w:hAnsiTheme="minorHAnsi" w:cstheme="minorHAnsi"/>
        </w:rPr>
        <w:t>.</w:t>
      </w:r>
    </w:p>
    <w:p w14:paraId="70B004C3" w14:textId="77777777" w:rsidR="00F05AF0" w:rsidRPr="0070709E" w:rsidRDefault="00F05AF0" w:rsidP="00F05AF0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>Work with staff and outside agencies to identi</w:t>
      </w:r>
      <w:r w:rsidR="00A10732" w:rsidRPr="0070709E">
        <w:rPr>
          <w:rFonts w:asciiTheme="minorHAnsi" w:hAnsiTheme="minorHAnsi" w:cstheme="minorHAnsi"/>
        </w:rPr>
        <w:t>fy all forms of</w:t>
      </w:r>
      <w:r w:rsidRPr="0070709E">
        <w:rPr>
          <w:rFonts w:asciiTheme="minorHAnsi" w:hAnsiTheme="minorHAnsi" w:cstheme="minorHAnsi"/>
        </w:rPr>
        <w:t xml:space="preserve"> bullying. </w:t>
      </w:r>
    </w:p>
    <w:p w14:paraId="2BB39F68" w14:textId="3C689EBA" w:rsidR="003E5691" w:rsidRPr="0070709E" w:rsidRDefault="00F05AF0" w:rsidP="003E5691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>Actively provide systematic opportunities to develop</w:t>
      </w:r>
      <w:r w:rsidR="00904304" w:rsidRPr="0070709E">
        <w:rPr>
          <w:rFonts w:asciiTheme="minorHAnsi" w:hAnsiTheme="minorHAnsi" w:cstheme="minorHAnsi"/>
        </w:rPr>
        <w:t xml:space="preserve"> children’s</w:t>
      </w:r>
      <w:r w:rsidRPr="0070709E">
        <w:rPr>
          <w:rFonts w:asciiTheme="minorHAnsi" w:hAnsiTheme="minorHAnsi" w:cstheme="minorHAnsi"/>
        </w:rPr>
        <w:t>’ social and emotional skills, including their resilience</w:t>
      </w:r>
      <w:r w:rsidR="0061212A">
        <w:rPr>
          <w:rFonts w:asciiTheme="minorHAnsi" w:hAnsiTheme="minorHAnsi" w:cstheme="minorHAnsi"/>
        </w:rPr>
        <w:t xml:space="preserve"> (weekly </w:t>
      </w:r>
      <w:r w:rsidR="0007236F" w:rsidRPr="0070709E">
        <w:rPr>
          <w:rFonts w:asciiTheme="minorHAnsi" w:hAnsiTheme="minorHAnsi" w:cstheme="minorHAnsi"/>
        </w:rPr>
        <w:t>PSHE</w:t>
      </w:r>
      <w:r w:rsidR="0061212A">
        <w:rPr>
          <w:rFonts w:asciiTheme="minorHAnsi" w:hAnsiTheme="minorHAnsi" w:cstheme="minorHAnsi"/>
        </w:rPr>
        <w:t>/RSE</w:t>
      </w:r>
      <w:r w:rsidR="0007236F" w:rsidRPr="0070709E">
        <w:rPr>
          <w:rFonts w:asciiTheme="minorHAnsi" w:hAnsiTheme="minorHAnsi" w:cstheme="minorHAnsi"/>
        </w:rPr>
        <w:t xml:space="preserve"> lessons)</w:t>
      </w:r>
      <w:r w:rsidRPr="0070709E">
        <w:rPr>
          <w:rFonts w:asciiTheme="minorHAnsi" w:hAnsiTheme="minorHAnsi" w:cstheme="minorHAnsi"/>
        </w:rPr>
        <w:t xml:space="preserve">. </w:t>
      </w:r>
    </w:p>
    <w:p w14:paraId="24F72848" w14:textId="77777777" w:rsidR="003E5691" w:rsidRPr="0070709E" w:rsidRDefault="003E5691" w:rsidP="003E5691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</w:rPr>
      </w:pPr>
      <w:r w:rsidRPr="0070709E">
        <w:rPr>
          <w:rFonts w:asciiTheme="minorHAnsi" w:hAnsiTheme="minorHAnsi" w:cstheme="minorHAnsi"/>
          <w:color w:val="auto"/>
        </w:rPr>
        <w:t xml:space="preserve">Consider all opportunities for addressing bullying including through the curriculum, displays, </w:t>
      </w:r>
      <w:r w:rsidR="00A10732" w:rsidRPr="0070709E">
        <w:rPr>
          <w:rFonts w:asciiTheme="minorHAnsi" w:hAnsiTheme="minorHAnsi" w:cstheme="minorHAnsi"/>
          <w:color w:val="auto"/>
        </w:rPr>
        <w:t>assemblies,</w:t>
      </w:r>
      <w:r w:rsidRPr="0070709E">
        <w:rPr>
          <w:rFonts w:asciiTheme="minorHAnsi" w:hAnsiTheme="minorHAnsi" w:cstheme="minorHAnsi"/>
          <w:color w:val="auto"/>
        </w:rPr>
        <w:t xml:space="preserve"> peer support and through the School Council. </w:t>
      </w:r>
      <w:r w:rsidR="00A10732" w:rsidRPr="0070709E">
        <w:rPr>
          <w:rFonts w:asciiTheme="minorHAnsi" w:hAnsiTheme="minorHAnsi" w:cstheme="minorHAnsi"/>
          <w:color w:val="auto"/>
        </w:rPr>
        <w:t xml:space="preserve"> </w:t>
      </w:r>
    </w:p>
    <w:p w14:paraId="38D12148" w14:textId="77777777" w:rsidR="003E5691" w:rsidRPr="0070709E" w:rsidRDefault="003E5691" w:rsidP="003E5691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>Train all staff including lunchtime</w:t>
      </w:r>
      <w:r w:rsidR="00316DB9" w:rsidRPr="0070709E">
        <w:rPr>
          <w:rFonts w:asciiTheme="minorHAnsi" w:hAnsiTheme="minorHAnsi" w:cstheme="minorHAnsi"/>
        </w:rPr>
        <w:t xml:space="preserve"> staff, learning mentors and support</w:t>
      </w:r>
      <w:r w:rsidRPr="0070709E">
        <w:rPr>
          <w:rFonts w:asciiTheme="minorHAnsi" w:hAnsiTheme="minorHAnsi" w:cstheme="minorHAnsi"/>
        </w:rPr>
        <w:t xml:space="preserve"> staff to identify bullying and follow school p</w:t>
      </w:r>
      <w:r w:rsidR="00316DB9" w:rsidRPr="0070709E">
        <w:rPr>
          <w:rFonts w:asciiTheme="minorHAnsi" w:hAnsiTheme="minorHAnsi" w:cstheme="minorHAnsi"/>
        </w:rPr>
        <w:t>olicy and procedures</w:t>
      </w:r>
      <w:r w:rsidRPr="0070709E">
        <w:rPr>
          <w:rFonts w:asciiTheme="minorHAnsi" w:hAnsiTheme="minorHAnsi" w:cstheme="minorHAnsi"/>
        </w:rPr>
        <w:t>, including</w:t>
      </w:r>
      <w:r w:rsidR="00A10732" w:rsidRPr="0070709E">
        <w:rPr>
          <w:rFonts w:asciiTheme="minorHAnsi" w:hAnsiTheme="minorHAnsi" w:cstheme="minorHAnsi"/>
        </w:rPr>
        <w:t xml:space="preserve"> recording incidents</w:t>
      </w:r>
      <w:r w:rsidRPr="0070709E">
        <w:rPr>
          <w:rFonts w:asciiTheme="minorHAnsi" w:hAnsiTheme="minorHAnsi" w:cstheme="minorHAnsi"/>
        </w:rPr>
        <w:t xml:space="preserve">. </w:t>
      </w:r>
    </w:p>
    <w:p w14:paraId="49F699CD" w14:textId="77777777" w:rsidR="003E5691" w:rsidRPr="0070709E" w:rsidRDefault="003E5691" w:rsidP="003E5691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 xml:space="preserve">Actively create “safe spaces” for vulnerable children. </w:t>
      </w:r>
    </w:p>
    <w:p w14:paraId="147734BA" w14:textId="12E47298" w:rsidR="005E4C0F" w:rsidRPr="0070709E" w:rsidRDefault="005E4C0F" w:rsidP="003E5691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>Record incidents of bullying in whole school file</w:t>
      </w:r>
      <w:r w:rsidR="0061212A">
        <w:rPr>
          <w:rFonts w:asciiTheme="minorHAnsi" w:hAnsiTheme="minorHAnsi" w:cstheme="minorHAnsi"/>
        </w:rPr>
        <w:t>: CPOMs</w:t>
      </w:r>
      <w:r w:rsidRPr="0070709E">
        <w:rPr>
          <w:rFonts w:asciiTheme="minorHAnsi" w:hAnsiTheme="minorHAnsi" w:cstheme="minorHAnsi"/>
        </w:rPr>
        <w:t>.</w:t>
      </w:r>
    </w:p>
    <w:p w14:paraId="3C2E8296" w14:textId="77777777" w:rsidR="0007236F" w:rsidRPr="0070709E" w:rsidRDefault="0007236F" w:rsidP="003E5691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 xml:space="preserve">Create </w:t>
      </w:r>
      <w:r w:rsidR="00880350" w:rsidRPr="0070709E">
        <w:rPr>
          <w:rFonts w:asciiTheme="minorHAnsi" w:hAnsiTheme="minorHAnsi" w:cstheme="minorHAnsi"/>
        </w:rPr>
        <w:t>a wishes and worries</w:t>
      </w:r>
      <w:r w:rsidRPr="0070709E">
        <w:rPr>
          <w:rFonts w:asciiTheme="minorHAnsi" w:hAnsiTheme="minorHAnsi" w:cstheme="minorHAnsi"/>
        </w:rPr>
        <w:t xml:space="preserve"> </w:t>
      </w:r>
      <w:r w:rsidR="00F93393" w:rsidRPr="0070709E">
        <w:rPr>
          <w:rFonts w:asciiTheme="minorHAnsi" w:hAnsiTheme="minorHAnsi" w:cstheme="minorHAnsi"/>
        </w:rPr>
        <w:t>boxes and friendship benches.</w:t>
      </w:r>
    </w:p>
    <w:p w14:paraId="5F54851D" w14:textId="77777777" w:rsidR="00F93393" w:rsidRPr="0070709E" w:rsidRDefault="00F93393" w:rsidP="003E5691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 xml:space="preserve">Nominate </w:t>
      </w:r>
      <w:r w:rsidR="00904304" w:rsidRPr="0070709E">
        <w:rPr>
          <w:rFonts w:asciiTheme="minorHAnsi" w:hAnsiTheme="minorHAnsi" w:cstheme="minorHAnsi"/>
        </w:rPr>
        <w:t xml:space="preserve">and train </w:t>
      </w:r>
      <w:r w:rsidRPr="0070709E">
        <w:rPr>
          <w:rFonts w:asciiTheme="minorHAnsi" w:hAnsiTheme="minorHAnsi" w:cstheme="minorHAnsi"/>
        </w:rPr>
        <w:t>friendship ambassadors for each class at the start of each new academic year.</w:t>
      </w:r>
    </w:p>
    <w:p w14:paraId="48839475" w14:textId="77777777" w:rsidR="003E5691" w:rsidRPr="0070709E" w:rsidRDefault="003E5691" w:rsidP="003E5691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 xml:space="preserve">Use a variety of </w:t>
      </w:r>
      <w:r w:rsidR="00A10732" w:rsidRPr="0070709E">
        <w:rPr>
          <w:rFonts w:asciiTheme="minorHAnsi" w:hAnsiTheme="minorHAnsi" w:cstheme="minorHAnsi"/>
        </w:rPr>
        <w:t>interventions</w:t>
      </w:r>
      <w:r w:rsidRPr="0070709E">
        <w:rPr>
          <w:rFonts w:asciiTheme="minorHAnsi" w:hAnsiTheme="minorHAnsi" w:cstheme="minorHAnsi"/>
        </w:rPr>
        <w:t xml:space="preserve"> to resolve the issues between those who bully and those who have been bullied. </w:t>
      </w:r>
    </w:p>
    <w:p w14:paraId="7AE32E0F" w14:textId="77777777" w:rsidR="00BE288E" w:rsidRPr="0070709E" w:rsidRDefault="00BE288E" w:rsidP="00BE288E">
      <w:pPr>
        <w:pStyle w:val="Default"/>
        <w:rPr>
          <w:rFonts w:asciiTheme="minorHAnsi" w:hAnsiTheme="minorHAnsi" w:cstheme="minorHAnsi"/>
        </w:rPr>
      </w:pPr>
    </w:p>
    <w:p w14:paraId="786AE251" w14:textId="77777777" w:rsidR="00BE288E" w:rsidRPr="0070709E" w:rsidRDefault="00880350" w:rsidP="00BE288E">
      <w:pPr>
        <w:pStyle w:val="Default"/>
        <w:rPr>
          <w:rFonts w:asciiTheme="minorHAnsi" w:hAnsiTheme="minorHAnsi" w:cstheme="minorHAnsi"/>
          <w:b/>
          <w:bCs/>
        </w:rPr>
      </w:pPr>
      <w:r w:rsidRPr="0070709E">
        <w:rPr>
          <w:rFonts w:asciiTheme="minorHAnsi" w:hAnsiTheme="minorHAnsi" w:cstheme="minorHAnsi"/>
          <w:b/>
          <w:bCs/>
        </w:rPr>
        <w:t>Involvement of children</w:t>
      </w:r>
    </w:p>
    <w:p w14:paraId="37793AC8" w14:textId="77777777" w:rsidR="00BE288E" w:rsidRPr="0070709E" w:rsidRDefault="00BE288E" w:rsidP="00BE288E">
      <w:pPr>
        <w:pStyle w:val="Default"/>
        <w:rPr>
          <w:rFonts w:asciiTheme="minorHAnsi" w:hAnsiTheme="minorHAnsi" w:cstheme="minorHAnsi"/>
        </w:rPr>
      </w:pPr>
    </w:p>
    <w:p w14:paraId="40D0E026" w14:textId="77777777" w:rsidR="00BE288E" w:rsidRPr="0070709E" w:rsidRDefault="00BE288E" w:rsidP="00BE288E">
      <w:pPr>
        <w:pStyle w:val="Default"/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 xml:space="preserve">We will: </w:t>
      </w:r>
    </w:p>
    <w:p w14:paraId="2833F550" w14:textId="77777777" w:rsidR="00BE288E" w:rsidRPr="0070709E" w:rsidRDefault="00BE288E" w:rsidP="00BE288E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</w:p>
    <w:p w14:paraId="6C56B9EE" w14:textId="77777777" w:rsidR="00BE288E" w:rsidRPr="0070709E" w:rsidRDefault="00A10732" w:rsidP="00BE288E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>Regularly seek</w:t>
      </w:r>
      <w:r w:rsidR="00904304" w:rsidRPr="0070709E">
        <w:rPr>
          <w:rFonts w:asciiTheme="minorHAnsi" w:hAnsiTheme="minorHAnsi" w:cstheme="minorHAnsi"/>
        </w:rPr>
        <w:t xml:space="preserve"> children’s’ </w:t>
      </w:r>
      <w:r w:rsidR="00BE288E" w:rsidRPr="0070709E">
        <w:rPr>
          <w:rFonts w:asciiTheme="minorHAnsi" w:hAnsiTheme="minorHAnsi" w:cstheme="minorHAnsi"/>
        </w:rPr>
        <w:t>views on the extent and nature of bullying</w:t>
      </w:r>
      <w:r w:rsidR="00F93393" w:rsidRPr="0070709E">
        <w:rPr>
          <w:rFonts w:asciiTheme="minorHAnsi" w:hAnsiTheme="minorHAnsi" w:cstheme="minorHAnsi"/>
        </w:rPr>
        <w:t xml:space="preserve"> (School Council and Friendship Ambassadors)</w:t>
      </w:r>
      <w:r w:rsidR="00BE288E" w:rsidRPr="0070709E">
        <w:rPr>
          <w:rFonts w:asciiTheme="minorHAnsi" w:hAnsiTheme="minorHAnsi" w:cstheme="minorHAnsi"/>
        </w:rPr>
        <w:t xml:space="preserve">. </w:t>
      </w:r>
    </w:p>
    <w:p w14:paraId="5627BE52" w14:textId="77777777" w:rsidR="00BE288E" w:rsidRPr="0070709E" w:rsidRDefault="00BE288E" w:rsidP="00BE288E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 xml:space="preserve">Ensure </w:t>
      </w:r>
      <w:r w:rsidR="00F93393" w:rsidRPr="0070709E">
        <w:rPr>
          <w:rFonts w:asciiTheme="minorHAnsi" w:hAnsiTheme="minorHAnsi" w:cstheme="minorHAnsi"/>
        </w:rPr>
        <w:t xml:space="preserve">children </w:t>
      </w:r>
      <w:r w:rsidRPr="0070709E">
        <w:rPr>
          <w:rFonts w:asciiTheme="minorHAnsi" w:hAnsiTheme="minorHAnsi" w:cstheme="minorHAnsi"/>
        </w:rPr>
        <w:t>know how to express worries and anxieties about bullying</w:t>
      </w:r>
      <w:r w:rsidR="00DD5028" w:rsidRPr="0070709E">
        <w:rPr>
          <w:rFonts w:asciiTheme="minorHAnsi" w:hAnsiTheme="minorHAnsi" w:cstheme="minorHAnsi"/>
        </w:rPr>
        <w:t xml:space="preserve"> (adult, peer support or wishes and worries box)</w:t>
      </w:r>
      <w:r w:rsidRPr="0070709E">
        <w:rPr>
          <w:rFonts w:asciiTheme="minorHAnsi" w:hAnsiTheme="minorHAnsi" w:cstheme="minorHAnsi"/>
        </w:rPr>
        <w:t xml:space="preserve">. </w:t>
      </w:r>
    </w:p>
    <w:p w14:paraId="4DBD2821" w14:textId="77777777" w:rsidR="00BE288E" w:rsidRPr="0070709E" w:rsidRDefault="00BE288E" w:rsidP="00BE288E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 xml:space="preserve">Ensure all </w:t>
      </w:r>
      <w:r w:rsidR="00F93393" w:rsidRPr="0070709E">
        <w:rPr>
          <w:rFonts w:asciiTheme="minorHAnsi" w:hAnsiTheme="minorHAnsi" w:cstheme="minorHAnsi"/>
        </w:rPr>
        <w:t xml:space="preserve">children </w:t>
      </w:r>
      <w:r w:rsidRPr="0070709E">
        <w:rPr>
          <w:rFonts w:asciiTheme="minorHAnsi" w:hAnsiTheme="minorHAnsi" w:cstheme="minorHAnsi"/>
        </w:rPr>
        <w:t xml:space="preserve">are aware of the range of sanctions which may be applied against those engaging in bullying. </w:t>
      </w:r>
    </w:p>
    <w:p w14:paraId="6CB959BF" w14:textId="77777777" w:rsidR="00BE288E" w:rsidRPr="0070709E" w:rsidRDefault="00BE288E" w:rsidP="00BE288E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 xml:space="preserve">Involve </w:t>
      </w:r>
      <w:r w:rsidR="00F93393" w:rsidRPr="0070709E">
        <w:rPr>
          <w:rFonts w:asciiTheme="minorHAnsi" w:hAnsiTheme="minorHAnsi" w:cstheme="minorHAnsi"/>
        </w:rPr>
        <w:t>children</w:t>
      </w:r>
      <w:r w:rsidRPr="0070709E">
        <w:rPr>
          <w:rFonts w:asciiTheme="minorHAnsi" w:hAnsiTheme="minorHAnsi" w:cstheme="minorHAnsi"/>
        </w:rPr>
        <w:t xml:space="preserve"> in anti-bullying campaigns in schools</w:t>
      </w:r>
      <w:r w:rsidR="00DD5028" w:rsidRPr="0070709E">
        <w:rPr>
          <w:rFonts w:asciiTheme="minorHAnsi" w:hAnsiTheme="minorHAnsi" w:cstheme="minorHAnsi"/>
        </w:rPr>
        <w:t>, regular assemblies and themed lessons</w:t>
      </w:r>
      <w:r w:rsidRPr="0070709E">
        <w:rPr>
          <w:rFonts w:asciiTheme="minorHAnsi" w:hAnsiTheme="minorHAnsi" w:cstheme="minorHAnsi"/>
        </w:rPr>
        <w:t xml:space="preserve">. </w:t>
      </w:r>
    </w:p>
    <w:p w14:paraId="1DB4D379" w14:textId="77777777" w:rsidR="00BE288E" w:rsidRPr="0070709E" w:rsidRDefault="00BE288E" w:rsidP="00BE288E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 xml:space="preserve">Publicise the details of help-lines and websites. </w:t>
      </w:r>
    </w:p>
    <w:p w14:paraId="3D218FC4" w14:textId="77777777" w:rsidR="00BE288E" w:rsidRPr="0070709E" w:rsidRDefault="00BE288E" w:rsidP="00BE288E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 xml:space="preserve">Offer support to students who have been bullied and to those who are bullying in order to address the problems they have. </w:t>
      </w:r>
    </w:p>
    <w:p w14:paraId="4B951EA1" w14:textId="77777777" w:rsidR="005E4C0F" w:rsidRPr="0070709E" w:rsidRDefault="005E4C0F" w:rsidP="00445062">
      <w:pPr>
        <w:pStyle w:val="Default"/>
        <w:rPr>
          <w:rFonts w:asciiTheme="minorHAnsi" w:hAnsiTheme="minorHAnsi" w:cstheme="minorHAnsi"/>
          <w:b/>
          <w:bCs/>
        </w:rPr>
      </w:pPr>
    </w:p>
    <w:p w14:paraId="32C4EAD2" w14:textId="77777777" w:rsidR="00445062" w:rsidRPr="0070709E" w:rsidRDefault="00445062" w:rsidP="00445062">
      <w:pPr>
        <w:pStyle w:val="Default"/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  <w:b/>
          <w:bCs/>
        </w:rPr>
        <w:t xml:space="preserve">Liaison with parents and carers </w:t>
      </w:r>
    </w:p>
    <w:p w14:paraId="47713615" w14:textId="77777777" w:rsidR="00445062" w:rsidRPr="0070709E" w:rsidRDefault="00445062" w:rsidP="00445062">
      <w:pPr>
        <w:pStyle w:val="Default"/>
        <w:rPr>
          <w:rFonts w:asciiTheme="minorHAnsi" w:hAnsiTheme="minorHAnsi" w:cstheme="minorHAnsi"/>
        </w:rPr>
      </w:pPr>
    </w:p>
    <w:p w14:paraId="5D349B85" w14:textId="77777777" w:rsidR="00445062" w:rsidRPr="0070709E" w:rsidRDefault="00445062" w:rsidP="00445062">
      <w:pPr>
        <w:pStyle w:val="Default"/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 xml:space="preserve">We will: </w:t>
      </w:r>
    </w:p>
    <w:p w14:paraId="463F19A1" w14:textId="77777777" w:rsidR="00445062" w:rsidRPr="0070709E" w:rsidRDefault="00445062" w:rsidP="00445062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</w:p>
    <w:p w14:paraId="7DC706EF" w14:textId="77777777" w:rsidR="00445062" w:rsidRPr="0070709E" w:rsidRDefault="00F93393" w:rsidP="00445062">
      <w:pPr>
        <w:pStyle w:val="Default"/>
        <w:numPr>
          <w:ilvl w:val="0"/>
          <w:numId w:val="19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 xml:space="preserve">Ensure that all parents and </w:t>
      </w:r>
      <w:r w:rsidR="00445062" w:rsidRPr="0070709E">
        <w:rPr>
          <w:rFonts w:asciiTheme="minorHAnsi" w:hAnsiTheme="minorHAnsi" w:cstheme="minorHAnsi"/>
        </w:rPr>
        <w:t xml:space="preserve">carers know who to contact if they are worried about bullying. </w:t>
      </w:r>
    </w:p>
    <w:p w14:paraId="5761E9AC" w14:textId="77777777" w:rsidR="00445062" w:rsidRPr="0070709E" w:rsidRDefault="00445062" w:rsidP="00445062">
      <w:pPr>
        <w:pStyle w:val="Default"/>
        <w:numPr>
          <w:ilvl w:val="0"/>
          <w:numId w:val="19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 xml:space="preserve">Ensure all parents </w:t>
      </w:r>
      <w:r w:rsidR="00F93393" w:rsidRPr="0070709E">
        <w:rPr>
          <w:rFonts w:asciiTheme="minorHAnsi" w:hAnsiTheme="minorHAnsi" w:cstheme="minorHAnsi"/>
        </w:rPr>
        <w:t xml:space="preserve">and carers </w:t>
      </w:r>
      <w:r w:rsidRPr="0070709E">
        <w:rPr>
          <w:rFonts w:asciiTheme="minorHAnsi" w:hAnsiTheme="minorHAnsi" w:cstheme="minorHAnsi"/>
        </w:rPr>
        <w:t xml:space="preserve">know about our complaints procedure and how to use it effectively. </w:t>
      </w:r>
    </w:p>
    <w:p w14:paraId="624E4639" w14:textId="77777777" w:rsidR="00445062" w:rsidRPr="0070709E" w:rsidRDefault="00445062" w:rsidP="00445062">
      <w:pPr>
        <w:pStyle w:val="Default"/>
        <w:numPr>
          <w:ilvl w:val="0"/>
          <w:numId w:val="19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 xml:space="preserve">Ensure all </w:t>
      </w:r>
      <w:r w:rsidR="00F93393" w:rsidRPr="0070709E">
        <w:rPr>
          <w:rFonts w:asciiTheme="minorHAnsi" w:hAnsiTheme="minorHAnsi" w:cstheme="minorHAnsi"/>
        </w:rPr>
        <w:t xml:space="preserve">parents and carers </w:t>
      </w:r>
      <w:r w:rsidRPr="0070709E">
        <w:rPr>
          <w:rFonts w:asciiTheme="minorHAnsi" w:hAnsiTheme="minorHAnsi" w:cstheme="minorHAnsi"/>
        </w:rPr>
        <w:t xml:space="preserve">know where to access independent advice about bullying. </w:t>
      </w:r>
    </w:p>
    <w:p w14:paraId="6FE8D145" w14:textId="77777777" w:rsidR="00445062" w:rsidRPr="0070709E" w:rsidRDefault="00F93393" w:rsidP="00445062">
      <w:pPr>
        <w:pStyle w:val="Default"/>
        <w:numPr>
          <w:ilvl w:val="0"/>
          <w:numId w:val="19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 xml:space="preserve">Work with all parents, carers </w:t>
      </w:r>
      <w:r w:rsidR="00445062" w:rsidRPr="0070709E">
        <w:rPr>
          <w:rFonts w:asciiTheme="minorHAnsi" w:hAnsiTheme="minorHAnsi" w:cstheme="minorHAnsi"/>
        </w:rPr>
        <w:t xml:space="preserve">and the local community to address issues beyond the school gates that </w:t>
      </w:r>
      <w:r w:rsidR="00892248" w:rsidRPr="0070709E">
        <w:rPr>
          <w:rFonts w:asciiTheme="minorHAnsi" w:hAnsiTheme="minorHAnsi" w:cstheme="minorHAnsi"/>
        </w:rPr>
        <w:t>lead to</w:t>
      </w:r>
      <w:r w:rsidR="00445062" w:rsidRPr="0070709E">
        <w:rPr>
          <w:rFonts w:asciiTheme="minorHAnsi" w:hAnsiTheme="minorHAnsi" w:cstheme="minorHAnsi"/>
        </w:rPr>
        <w:t xml:space="preserve"> bullying. </w:t>
      </w:r>
    </w:p>
    <w:p w14:paraId="51B138BB" w14:textId="77777777" w:rsidR="00445062" w:rsidRPr="0070709E" w:rsidRDefault="00445062" w:rsidP="00445062">
      <w:pPr>
        <w:pStyle w:val="Default"/>
        <w:rPr>
          <w:rFonts w:asciiTheme="minorHAnsi" w:hAnsiTheme="minorHAnsi" w:cstheme="minorHAnsi"/>
        </w:rPr>
      </w:pPr>
    </w:p>
    <w:p w14:paraId="16DA30BB" w14:textId="77777777" w:rsidR="00445062" w:rsidRPr="0070709E" w:rsidRDefault="00445062" w:rsidP="00445062">
      <w:pPr>
        <w:pStyle w:val="Default"/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  <w:b/>
          <w:bCs/>
        </w:rPr>
        <w:t xml:space="preserve">Links with other school policies and practices </w:t>
      </w:r>
    </w:p>
    <w:p w14:paraId="4B8C44C2" w14:textId="77777777" w:rsidR="00445062" w:rsidRPr="0070709E" w:rsidRDefault="00445062" w:rsidP="00445062">
      <w:pPr>
        <w:pStyle w:val="Default"/>
        <w:rPr>
          <w:rFonts w:asciiTheme="minorHAnsi" w:hAnsiTheme="minorHAnsi" w:cstheme="minorHAnsi"/>
        </w:rPr>
      </w:pPr>
    </w:p>
    <w:p w14:paraId="5F36A39C" w14:textId="77777777" w:rsidR="00445062" w:rsidRPr="0070709E" w:rsidRDefault="00445062" w:rsidP="00445062">
      <w:pPr>
        <w:pStyle w:val="Default"/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>This Policy links with a number of other school policies, practices and action plans including:</w:t>
      </w:r>
    </w:p>
    <w:p w14:paraId="4E2F8F68" w14:textId="77777777" w:rsidR="00445062" w:rsidRPr="0070709E" w:rsidRDefault="00445062" w:rsidP="00445062">
      <w:pPr>
        <w:pStyle w:val="Default"/>
        <w:rPr>
          <w:rFonts w:asciiTheme="minorHAnsi" w:hAnsiTheme="minorHAnsi" w:cstheme="minorHAnsi"/>
        </w:rPr>
      </w:pPr>
    </w:p>
    <w:p w14:paraId="119D6CAA" w14:textId="77777777" w:rsidR="00445062" w:rsidRPr="0070709E" w:rsidRDefault="00445062" w:rsidP="00445062">
      <w:pPr>
        <w:pStyle w:val="Default"/>
        <w:numPr>
          <w:ilvl w:val="0"/>
          <w:numId w:val="20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>Behaviour policy</w:t>
      </w:r>
    </w:p>
    <w:p w14:paraId="5F5E6E1A" w14:textId="77777777" w:rsidR="00445062" w:rsidRPr="0070709E" w:rsidRDefault="00445062" w:rsidP="00445062">
      <w:pPr>
        <w:pStyle w:val="Default"/>
        <w:numPr>
          <w:ilvl w:val="0"/>
          <w:numId w:val="20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>Complaints policy</w:t>
      </w:r>
    </w:p>
    <w:p w14:paraId="44B2CC10" w14:textId="77777777" w:rsidR="00F93393" w:rsidRPr="0070709E" w:rsidRDefault="00F93393" w:rsidP="683D06BE">
      <w:pPr>
        <w:pStyle w:val="Default"/>
        <w:numPr>
          <w:ilvl w:val="0"/>
          <w:numId w:val="20"/>
        </w:numPr>
        <w:rPr>
          <w:rFonts w:asciiTheme="minorHAnsi" w:hAnsiTheme="minorHAnsi" w:cstheme="minorBidi"/>
        </w:rPr>
      </w:pPr>
      <w:r w:rsidRPr="683D06BE">
        <w:rPr>
          <w:rFonts w:asciiTheme="minorHAnsi" w:hAnsiTheme="minorHAnsi" w:cstheme="minorBidi"/>
        </w:rPr>
        <w:t>E-Safety policy</w:t>
      </w:r>
    </w:p>
    <w:p w14:paraId="309FEAF5" w14:textId="1BC7DD4A" w:rsidR="4B302B06" w:rsidRDefault="4B302B06" w:rsidP="683D06BE">
      <w:pPr>
        <w:pStyle w:val="Default"/>
        <w:numPr>
          <w:ilvl w:val="0"/>
          <w:numId w:val="20"/>
        </w:numPr>
      </w:pPr>
      <w:r w:rsidRPr="683D06BE">
        <w:rPr>
          <w:rFonts w:asciiTheme="minorHAnsi" w:eastAsia="Calibri" w:hAnsiTheme="minorHAnsi" w:cstheme="minorBidi"/>
          <w:color w:val="000000" w:themeColor="text1"/>
        </w:rPr>
        <w:t>Cyber Bullying policy</w:t>
      </w:r>
    </w:p>
    <w:p w14:paraId="1A4B5BE1" w14:textId="77777777" w:rsidR="00445062" w:rsidRPr="0070709E" w:rsidRDefault="00445062" w:rsidP="00445062">
      <w:pPr>
        <w:pStyle w:val="Default"/>
        <w:numPr>
          <w:ilvl w:val="0"/>
          <w:numId w:val="20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>Safeguarding procedures</w:t>
      </w:r>
    </w:p>
    <w:p w14:paraId="581086F3" w14:textId="77777777" w:rsidR="00445062" w:rsidRPr="0070709E" w:rsidRDefault="00445062" w:rsidP="00445062">
      <w:pPr>
        <w:pStyle w:val="Default"/>
        <w:numPr>
          <w:ilvl w:val="0"/>
          <w:numId w:val="20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>Acceptable use policy</w:t>
      </w:r>
    </w:p>
    <w:p w14:paraId="0D160BAC" w14:textId="56232971" w:rsidR="00F05AF0" w:rsidRPr="0070709E" w:rsidRDefault="00445062" w:rsidP="005474F2">
      <w:pPr>
        <w:pStyle w:val="Default"/>
        <w:numPr>
          <w:ilvl w:val="0"/>
          <w:numId w:val="20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>Citizenship and PSHE</w:t>
      </w:r>
      <w:r w:rsidR="0061212A">
        <w:rPr>
          <w:rFonts w:asciiTheme="minorHAnsi" w:hAnsiTheme="minorHAnsi" w:cstheme="minorHAnsi"/>
        </w:rPr>
        <w:t>/RSE</w:t>
      </w:r>
      <w:r w:rsidRPr="0070709E">
        <w:rPr>
          <w:rFonts w:asciiTheme="minorHAnsi" w:hAnsiTheme="minorHAnsi" w:cstheme="minorHAnsi"/>
        </w:rPr>
        <w:t xml:space="preserve"> curriculum</w:t>
      </w:r>
    </w:p>
    <w:p w14:paraId="21CA6E79" w14:textId="77777777" w:rsidR="00445062" w:rsidRPr="0070709E" w:rsidRDefault="009477F9" w:rsidP="005474F2">
      <w:pPr>
        <w:pStyle w:val="Default"/>
        <w:numPr>
          <w:ilvl w:val="0"/>
          <w:numId w:val="20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>Action plans relating to pupil well-being and community cohesion</w:t>
      </w:r>
    </w:p>
    <w:p w14:paraId="6DFCD924" w14:textId="77777777" w:rsidR="009477F9" w:rsidRPr="0070709E" w:rsidRDefault="009477F9" w:rsidP="005474F2">
      <w:pPr>
        <w:pStyle w:val="Default"/>
        <w:numPr>
          <w:ilvl w:val="0"/>
          <w:numId w:val="20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>Recording of racial incidents</w:t>
      </w:r>
    </w:p>
    <w:p w14:paraId="18233B55" w14:textId="77777777" w:rsidR="009477F9" w:rsidRPr="0070709E" w:rsidRDefault="009477F9" w:rsidP="009477F9">
      <w:pPr>
        <w:pStyle w:val="Default"/>
        <w:rPr>
          <w:rFonts w:asciiTheme="minorHAnsi" w:hAnsiTheme="minorHAnsi" w:cstheme="minorHAnsi"/>
        </w:rPr>
      </w:pPr>
    </w:p>
    <w:p w14:paraId="1AA7EC18" w14:textId="77777777" w:rsidR="00AE2861" w:rsidRPr="0070709E" w:rsidRDefault="00AE2861" w:rsidP="0090430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70709E">
        <w:rPr>
          <w:rFonts w:cstheme="minorHAnsi"/>
          <w:b/>
          <w:bCs/>
          <w:color w:val="000000"/>
          <w:sz w:val="24"/>
          <w:szCs w:val="24"/>
        </w:rPr>
        <w:t xml:space="preserve">Responsibilities </w:t>
      </w:r>
    </w:p>
    <w:p w14:paraId="371921BF" w14:textId="77777777" w:rsidR="00AE2861" w:rsidRPr="0070709E" w:rsidRDefault="00AE2861" w:rsidP="00904304">
      <w:pPr>
        <w:autoSpaceDE w:val="0"/>
        <w:autoSpaceDN w:val="0"/>
        <w:adjustRightInd w:val="0"/>
        <w:spacing w:after="0" w:line="240" w:lineRule="auto"/>
        <w:ind w:left="340"/>
        <w:rPr>
          <w:rFonts w:cstheme="minorHAnsi"/>
          <w:sz w:val="24"/>
          <w:szCs w:val="24"/>
        </w:rPr>
      </w:pPr>
      <w:r w:rsidRPr="0070709E">
        <w:rPr>
          <w:rFonts w:cstheme="minorHAnsi"/>
          <w:sz w:val="24"/>
          <w:szCs w:val="24"/>
        </w:rPr>
        <w:t>It is the responsibility of:</w:t>
      </w:r>
    </w:p>
    <w:p w14:paraId="5A306BBC" w14:textId="77777777" w:rsidR="00AE2861" w:rsidRPr="0070709E" w:rsidRDefault="00AE2861" w:rsidP="00AE2861">
      <w:pPr>
        <w:pStyle w:val="Default"/>
        <w:numPr>
          <w:ilvl w:val="0"/>
          <w:numId w:val="21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 xml:space="preserve">School Governors to take a lead role in monitoring and reviewing this policy. </w:t>
      </w:r>
    </w:p>
    <w:p w14:paraId="0EA1F2DA" w14:textId="77777777" w:rsidR="00AE2861" w:rsidRPr="0070709E" w:rsidRDefault="00AE2861" w:rsidP="00AE2861">
      <w:pPr>
        <w:pStyle w:val="Default"/>
        <w:numPr>
          <w:ilvl w:val="0"/>
          <w:numId w:val="21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 xml:space="preserve">Governors, the Headteacher, Senior Managers, Teaching and Non Teaching staff to be aware of this policy and implement it accordingly. </w:t>
      </w:r>
    </w:p>
    <w:p w14:paraId="75EE49B8" w14:textId="77777777" w:rsidR="00AE2861" w:rsidRPr="0070709E" w:rsidRDefault="00AE2861" w:rsidP="00AE2861">
      <w:pPr>
        <w:pStyle w:val="Default"/>
        <w:numPr>
          <w:ilvl w:val="0"/>
          <w:numId w:val="21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 xml:space="preserve">The Headteacher to communicate the policy to the school community. </w:t>
      </w:r>
    </w:p>
    <w:p w14:paraId="518EFE58" w14:textId="77777777" w:rsidR="00AE2861" w:rsidRPr="0070709E" w:rsidRDefault="00AE2861" w:rsidP="00AE2861">
      <w:pPr>
        <w:pStyle w:val="Default"/>
        <w:numPr>
          <w:ilvl w:val="0"/>
          <w:numId w:val="21"/>
        </w:numPr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 xml:space="preserve">Students to abide by the policy. </w:t>
      </w:r>
    </w:p>
    <w:p w14:paraId="75C06263" w14:textId="77777777" w:rsidR="00AE2861" w:rsidRPr="0070709E" w:rsidRDefault="00AE2861" w:rsidP="00AE2861">
      <w:pPr>
        <w:autoSpaceDE w:val="0"/>
        <w:autoSpaceDN w:val="0"/>
        <w:adjustRightInd w:val="0"/>
        <w:spacing w:after="0" w:line="240" w:lineRule="auto"/>
        <w:ind w:left="340"/>
        <w:rPr>
          <w:rFonts w:cstheme="minorHAnsi"/>
          <w:sz w:val="24"/>
          <w:szCs w:val="24"/>
        </w:rPr>
      </w:pPr>
    </w:p>
    <w:p w14:paraId="708B69CC" w14:textId="38FB6C7D" w:rsidR="00AE2861" w:rsidRPr="0070709E" w:rsidRDefault="00AE2861" w:rsidP="1539F05F">
      <w:pPr>
        <w:pStyle w:val="Default"/>
        <w:jc w:val="both"/>
        <w:rPr>
          <w:rFonts w:asciiTheme="minorHAnsi" w:hAnsiTheme="minorHAnsi" w:cstheme="minorBidi"/>
          <w:b/>
          <w:bCs/>
        </w:rPr>
      </w:pPr>
      <w:r w:rsidRPr="1539F05F">
        <w:rPr>
          <w:rFonts w:asciiTheme="minorHAnsi" w:hAnsiTheme="minorHAnsi" w:cstheme="minorBidi"/>
        </w:rPr>
        <w:t>The named Governor with lead responsibility for this poli</w:t>
      </w:r>
      <w:r w:rsidR="00F93393" w:rsidRPr="1539F05F">
        <w:rPr>
          <w:rFonts w:asciiTheme="minorHAnsi" w:hAnsiTheme="minorHAnsi" w:cstheme="minorBidi"/>
        </w:rPr>
        <w:t xml:space="preserve">cy is: </w:t>
      </w:r>
      <w:r w:rsidR="00F0F5E3" w:rsidRPr="1539F05F">
        <w:rPr>
          <w:rFonts w:asciiTheme="minorHAnsi" w:hAnsiTheme="minorHAnsi" w:cstheme="minorBidi"/>
          <w:b/>
          <w:bCs/>
        </w:rPr>
        <w:t>Claire Roberts</w:t>
      </w:r>
    </w:p>
    <w:p w14:paraId="2F669E70" w14:textId="77777777" w:rsidR="00AE2861" w:rsidRPr="0070709E" w:rsidRDefault="00AE2861" w:rsidP="00AE2861">
      <w:pPr>
        <w:pStyle w:val="Default"/>
        <w:jc w:val="both"/>
        <w:rPr>
          <w:rFonts w:asciiTheme="minorHAnsi" w:hAnsiTheme="minorHAnsi" w:cstheme="minorHAnsi"/>
        </w:rPr>
      </w:pPr>
    </w:p>
    <w:p w14:paraId="0ED8F4C0" w14:textId="77777777" w:rsidR="009A44D3" w:rsidRPr="0070709E" w:rsidRDefault="00AE2861" w:rsidP="00DD5028">
      <w:pPr>
        <w:pStyle w:val="Default"/>
        <w:jc w:val="both"/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>The named member of staff with lead responsibility for this policy is</w:t>
      </w:r>
      <w:r w:rsidR="00F93393" w:rsidRPr="0070709E">
        <w:rPr>
          <w:rFonts w:asciiTheme="minorHAnsi" w:hAnsiTheme="minorHAnsi" w:cstheme="minorHAnsi"/>
        </w:rPr>
        <w:t xml:space="preserve">: </w:t>
      </w:r>
      <w:r w:rsidR="00F93393" w:rsidRPr="0070709E">
        <w:rPr>
          <w:rFonts w:asciiTheme="minorHAnsi" w:hAnsiTheme="minorHAnsi" w:cstheme="minorHAnsi"/>
          <w:b/>
        </w:rPr>
        <w:t>Marie Pickett</w:t>
      </w:r>
    </w:p>
    <w:p w14:paraId="343216DC" w14:textId="77777777" w:rsidR="009A44D3" w:rsidRPr="0070709E" w:rsidRDefault="009A44D3" w:rsidP="009A44D3">
      <w:pPr>
        <w:pStyle w:val="Default"/>
        <w:rPr>
          <w:rFonts w:asciiTheme="minorHAnsi" w:hAnsiTheme="minorHAnsi" w:cstheme="minorHAnsi"/>
        </w:rPr>
      </w:pPr>
    </w:p>
    <w:p w14:paraId="00A3B6BD" w14:textId="40BF0747" w:rsidR="009A44D3" w:rsidRPr="0070709E" w:rsidRDefault="009A44D3" w:rsidP="009A44D3">
      <w:pPr>
        <w:pStyle w:val="Default"/>
        <w:jc w:val="both"/>
        <w:rPr>
          <w:rFonts w:asciiTheme="minorHAnsi" w:hAnsiTheme="minorHAnsi" w:cstheme="minorHAnsi"/>
        </w:rPr>
      </w:pPr>
      <w:r w:rsidRPr="0070709E">
        <w:rPr>
          <w:rFonts w:asciiTheme="minorHAnsi" w:hAnsiTheme="minorHAnsi" w:cstheme="minorHAnsi"/>
        </w:rPr>
        <w:t>This policy will be monitor</w:t>
      </w:r>
      <w:r w:rsidR="00F93393" w:rsidRPr="0070709E">
        <w:rPr>
          <w:rFonts w:asciiTheme="minorHAnsi" w:hAnsiTheme="minorHAnsi" w:cstheme="minorHAnsi"/>
        </w:rPr>
        <w:t xml:space="preserve">ed and reviewed: </w:t>
      </w:r>
      <w:r w:rsidR="009C4BFA">
        <w:rPr>
          <w:rFonts w:asciiTheme="minorHAnsi" w:hAnsiTheme="minorHAnsi" w:cstheme="minorHAnsi"/>
          <w:b/>
        </w:rPr>
        <w:t>November</w:t>
      </w:r>
      <w:r w:rsidR="0061212A">
        <w:rPr>
          <w:rFonts w:asciiTheme="minorHAnsi" w:hAnsiTheme="minorHAnsi" w:cstheme="minorHAnsi"/>
          <w:b/>
        </w:rPr>
        <w:t xml:space="preserve"> 2022</w:t>
      </w:r>
    </w:p>
    <w:p w14:paraId="23A628B5" w14:textId="77777777" w:rsidR="00786558" w:rsidRPr="0070709E" w:rsidRDefault="00786558" w:rsidP="009A44D3">
      <w:pPr>
        <w:pStyle w:val="Default"/>
        <w:jc w:val="both"/>
        <w:rPr>
          <w:rFonts w:asciiTheme="minorHAnsi" w:hAnsiTheme="minorHAnsi" w:cstheme="minorHAnsi"/>
        </w:rPr>
      </w:pPr>
    </w:p>
    <w:p w14:paraId="38747C80" w14:textId="77777777" w:rsidR="00DD5028" w:rsidRPr="0070709E" w:rsidRDefault="00786558" w:rsidP="00DD502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0709E">
        <w:rPr>
          <w:rFonts w:cstheme="minorHAnsi"/>
          <w:color w:val="000000"/>
          <w:sz w:val="24"/>
          <w:szCs w:val="24"/>
        </w:rPr>
        <w:t xml:space="preserve">The named Governor for bullying will report on a regular basis to the governing body on incidents of bullying and outcomes. </w:t>
      </w:r>
      <w:r w:rsidR="00892248" w:rsidRPr="0070709E">
        <w:rPr>
          <w:rFonts w:cstheme="minorHAnsi"/>
          <w:color w:val="000000"/>
          <w:sz w:val="24"/>
          <w:szCs w:val="24"/>
        </w:rPr>
        <w:t xml:space="preserve"> </w:t>
      </w:r>
      <w:r w:rsidRPr="0070709E">
        <w:rPr>
          <w:rFonts w:cstheme="minorHAnsi"/>
          <w:color w:val="000000"/>
          <w:sz w:val="24"/>
          <w:szCs w:val="24"/>
        </w:rPr>
        <w:t>Any issues identified through the monitoring of this policy will be incorporated into the school’s action planning. The school uses guidance by the D</w:t>
      </w:r>
      <w:r w:rsidR="006E0F59" w:rsidRPr="0070709E">
        <w:rPr>
          <w:rFonts w:cstheme="minorHAnsi"/>
          <w:color w:val="000000"/>
          <w:sz w:val="24"/>
          <w:szCs w:val="24"/>
        </w:rPr>
        <w:t>fE</w:t>
      </w:r>
      <w:r w:rsidRPr="0070709E">
        <w:rPr>
          <w:rFonts w:cstheme="minorHAnsi"/>
          <w:color w:val="000000"/>
          <w:position w:val="10"/>
          <w:sz w:val="24"/>
          <w:szCs w:val="24"/>
          <w:vertAlign w:val="superscript"/>
        </w:rPr>
        <w:t xml:space="preserve"> </w:t>
      </w:r>
      <w:r w:rsidRPr="0070709E">
        <w:rPr>
          <w:rFonts w:cstheme="minorHAnsi"/>
          <w:color w:val="000000"/>
          <w:sz w:val="24"/>
          <w:szCs w:val="24"/>
        </w:rPr>
        <w:t xml:space="preserve">and </w:t>
      </w:r>
      <w:r w:rsidR="006E0F59" w:rsidRPr="0070709E">
        <w:rPr>
          <w:rFonts w:cstheme="minorHAnsi"/>
          <w:color w:val="000000"/>
          <w:sz w:val="24"/>
          <w:szCs w:val="24"/>
        </w:rPr>
        <w:t>Dudley Children’s Services to inform its action planning</w:t>
      </w:r>
      <w:r w:rsidR="00DD5028" w:rsidRPr="0070709E">
        <w:rPr>
          <w:rFonts w:cstheme="minorHAnsi"/>
          <w:color w:val="000000"/>
          <w:sz w:val="24"/>
          <w:szCs w:val="24"/>
        </w:rPr>
        <w:t>.</w:t>
      </w:r>
    </w:p>
    <w:p w14:paraId="67D90A2F" w14:textId="77777777" w:rsidR="002034EE" w:rsidRPr="0070709E" w:rsidRDefault="005E4C0F" w:rsidP="00DD502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0709E">
        <w:rPr>
          <w:rFonts w:cstheme="minorHAnsi"/>
          <w:i/>
          <w:iCs/>
          <w:sz w:val="24"/>
          <w:szCs w:val="24"/>
        </w:rPr>
        <w:t>Further information and guidance can be found at:</w:t>
      </w:r>
    </w:p>
    <w:p w14:paraId="0C68A0C4" w14:textId="77777777" w:rsidR="002034EE" w:rsidRPr="0070709E" w:rsidRDefault="0045413A" w:rsidP="00AE2861">
      <w:pPr>
        <w:pStyle w:val="Default"/>
        <w:jc w:val="both"/>
        <w:rPr>
          <w:rFonts w:asciiTheme="minorHAnsi" w:hAnsiTheme="minorHAnsi" w:cstheme="minorHAnsi"/>
        </w:rPr>
      </w:pPr>
      <w:hyperlink r:id="rId10" w:history="1">
        <w:r w:rsidR="002034EE" w:rsidRPr="0070709E">
          <w:rPr>
            <w:rStyle w:val="Hyperlink"/>
            <w:rFonts w:asciiTheme="minorHAnsi" w:hAnsiTheme="minorHAnsi" w:cstheme="minorHAnsi"/>
          </w:rPr>
          <w:t>http://www.anti-bullyingalliance.org.uk/resources/aba-resources.aspx</w:t>
        </w:r>
      </w:hyperlink>
    </w:p>
    <w:sectPr w:rsidR="002034EE" w:rsidRPr="0070709E" w:rsidSect="0070709E">
      <w:footerReference w:type="defaul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DA188" w14:textId="77777777" w:rsidR="008078E1" w:rsidRDefault="008078E1" w:rsidP="008078E1">
      <w:pPr>
        <w:spacing w:after="0" w:line="240" w:lineRule="auto"/>
      </w:pPr>
      <w:r>
        <w:separator/>
      </w:r>
    </w:p>
  </w:endnote>
  <w:endnote w:type="continuationSeparator" w:id="0">
    <w:p w14:paraId="599A98B3" w14:textId="77777777" w:rsidR="008078E1" w:rsidRDefault="008078E1" w:rsidP="0080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5605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C7121D" w14:textId="79EAC5EA" w:rsidR="0070709E" w:rsidRDefault="007070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1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0ED76C" w14:textId="77777777" w:rsidR="008078E1" w:rsidRPr="00207013" w:rsidRDefault="008078E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4A6C8" w14:textId="77777777" w:rsidR="0070709E" w:rsidRDefault="0070709E">
    <w:pPr>
      <w:pStyle w:val="Footer"/>
      <w:jc w:val="right"/>
    </w:pPr>
  </w:p>
  <w:p w14:paraId="0D5F02AD" w14:textId="77777777" w:rsidR="0070709E" w:rsidRDefault="00707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66D49" w14:textId="77777777" w:rsidR="008078E1" w:rsidRDefault="008078E1" w:rsidP="008078E1">
      <w:pPr>
        <w:spacing w:after="0" w:line="240" w:lineRule="auto"/>
      </w:pPr>
      <w:r>
        <w:separator/>
      </w:r>
    </w:p>
  </w:footnote>
  <w:footnote w:type="continuationSeparator" w:id="0">
    <w:p w14:paraId="58CB3E9B" w14:textId="77777777" w:rsidR="008078E1" w:rsidRDefault="008078E1" w:rsidP="0080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BB46A6"/>
    <w:multiLevelType w:val="hybridMultilevel"/>
    <w:tmpl w:val="81C041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32E593"/>
    <w:multiLevelType w:val="hybridMultilevel"/>
    <w:tmpl w:val="30C2CD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5491696"/>
    <w:multiLevelType w:val="hybridMultilevel"/>
    <w:tmpl w:val="E10589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DA87A81"/>
    <w:multiLevelType w:val="hybridMultilevel"/>
    <w:tmpl w:val="B47077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4B6D53C"/>
    <w:multiLevelType w:val="hybridMultilevel"/>
    <w:tmpl w:val="5B97F7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2BBA929"/>
    <w:multiLevelType w:val="hybridMultilevel"/>
    <w:tmpl w:val="359E82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FDEA5D8"/>
    <w:multiLevelType w:val="hybridMultilevel"/>
    <w:tmpl w:val="DA71AD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47A916A"/>
    <w:multiLevelType w:val="hybridMultilevel"/>
    <w:tmpl w:val="C26979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B25CC4E"/>
    <w:multiLevelType w:val="hybridMultilevel"/>
    <w:tmpl w:val="377144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3B1BF2D"/>
    <w:multiLevelType w:val="hybridMultilevel"/>
    <w:tmpl w:val="A77E98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41B275A"/>
    <w:multiLevelType w:val="hybridMultilevel"/>
    <w:tmpl w:val="BC464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D3513"/>
    <w:multiLevelType w:val="hybridMultilevel"/>
    <w:tmpl w:val="5DC38F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CE647B7"/>
    <w:multiLevelType w:val="hybridMultilevel"/>
    <w:tmpl w:val="6B6644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E59FC01"/>
    <w:multiLevelType w:val="hybridMultilevel"/>
    <w:tmpl w:val="F7F0A2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F19B5E4"/>
    <w:multiLevelType w:val="hybridMultilevel"/>
    <w:tmpl w:val="515F05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99F6AE7"/>
    <w:multiLevelType w:val="hybridMultilevel"/>
    <w:tmpl w:val="DFE63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77C55"/>
    <w:multiLevelType w:val="hybridMultilevel"/>
    <w:tmpl w:val="1F0A2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A16F3"/>
    <w:multiLevelType w:val="hybridMultilevel"/>
    <w:tmpl w:val="400EA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7104F"/>
    <w:multiLevelType w:val="hybridMultilevel"/>
    <w:tmpl w:val="B6E0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04960"/>
    <w:multiLevelType w:val="hybridMultilevel"/>
    <w:tmpl w:val="7D20C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55FE3"/>
    <w:multiLevelType w:val="hybridMultilevel"/>
    <w:tmpl w:val="AD82E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8"/>
  </w:num>
  <w:num w:numId="5">
    <w:abstractNumId w:val="15"/>
  </w:num>
  <w:num w:numId="6">
    <w:abstractNumId w:val="19"/>
  </w:num>
  <w:num w:numId="7">
    <w:abstractNumId w:val="7"/>
  </w:num>
  <w:num w:numId="8">
    <w:abstractNumId w:val="10"/>
  </w:num>
  <w:num w:numId="9">
    <w:abstractNumId w:val="1"/>
  </w:num>
  <w:num w:numId="10">
    <w:abstractNumId w:val="0"/>
  </w:num>
  <w:num w:numId="11">
    <w:abstractNumId w:val="12"/>
  </w:num>
  <w:num w:numId="12">
    <w:abstractNumId w:val="3"/>
  </w:num>
  <w:num w:numId="13">
    <w:abstractNumId w:val="11"/>
  </w:num>
  <w:num w:numId="14">
    <w:abstractNumId w:val="6"/>
  </w:num>
  <w:num w:numId="15">
    <w:abstractNumId w:val="5"/>
  </w:num>
  <w:num w:numId="16">
    <w:abstractNumId w:val="13"/>
  </w:num>
  <w:num w:numId="17">
    <w:abstractNumId w:val="2"/>
  </w:num>
  <w:num w:numId="18">
    <w:abstractNumId w:val="14"/>
  </w:num>
  <w:num w:numId="19">
    <w:abstractNumId w:val="20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26"/>
    <w:rsid w:val="0006132B"/>
    <w:rsid w:val="0007236F"/>
    <w:rsid w:val="000A033F"/>
    <w:rsid w:val="002034EE"/>
    <w:rsid w:val="00207013"/>
    <w:rsid w:val="002E1A0A"/>
    <w:rsid w:val="00316DB9"/>
    <w:rsid w:val="00356C06"/>
    <w:rsid w:val="00377549"/>
    <w:rsid w:val="003D72D6"/>
    <w:rsid w:val="003E5691"/>
    <w:rsid w:val="00445062"/>
    <w:rsid w:val="00451062"/>
    <w:rsid w:val="0045413A"/>
    <w:rsid w:val="004B1FF9"/>
    <w:rsid w:val="00535326"/>
    <w:rsid w:val="005474F2"/>
    <w:rsid w:val="005E4C0F"/>
    <w:rsid w:val="0061212A"/>
    <w:rsid w:val="006207D1"/>
    <w:rsid w:val="006E0F59"/>
    <w:rsid w:val="0070709E"/>
    <w:rsid w:val="00714A26"/>
    <w:rsid w:val="00786558"/>
    <w:rsid w:val="008047DA"/>
    <w:rsid w:val="008078E1"/>
    <w:rsid w:val="00880350"/>
    <w:rsid w:val="00892248"/>
    <w:rsid w:val="00904304"/>
    <w:rsid w:val="0093591D"/>
    <w:rsid w:val="009477F9"/>
    <w:rsid w:val="00962601"/>
    <w:rsid w:val="009654DC"/>
    <w:rsid w:val="0099248C"/>
    <w:rsid w:val="009A44D3"/>
    <w:rsid w:val="009C4BFA"/>
    <w:rsid w:val="009D7CC1"/>
    <w:rsid w:val="00A10732"/>
    <w:rsid w:val="00AE2861"/>
    <w:rsid w:val="00BA629B"/>
    <w:rsid w:val="00BB2D53"/>
    <w:rsid w:val="00BE0F9B"/>
    <w:rsid w:val="00BE288E"/>
    <w:rsid w:val="00BF04F9"/>
    <w:rsid w:val="00D22FDD"/>
    <w:rsid w:val="00DD5028"/>
    <w:rsid w:val="00E0428A"/>
    <w:rsid w:val="00E70942"/>
    <w:rsid w:val="00ED3E03"/>
    <w:rsid w:val="00F05AF0"/>
    <w:rsid w:val="00F0F5E3"/>
    <w:rsid w:val="00F93393"/>
    <w:rsid w:val="00FC11F7"/>
    <w:rsid w:val="00FD0593"/>
    <w:rsid w:val="1539F05F"/>
    <w:rsid w:val="4B302B06"/>
    <w:rsid w:val="683D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8149"/>
  <w15:docId w15:val="{40BCEB47-477E-4BB6-8AAE-89CBAD63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4A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34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7DA"/>
    <w:rPr>
      <w:rFonts w:ascii="Tahoma" w:hAnsi="Tahoma" w:cs="Tahoma"/>
      <w:sz w:val="16"/>
      <w:szCs w:val="16"/>
    </w:rPr>
  </w:style>
  <w:style w:type="character" w:customStyle="1" w:styleId="definition">
    <w:name w:val="definition"/>
    <w:basedOn w:val="DefaultParagraphFont"/>
    <w:rsid w:val="0007236F"/>
  </w:style>
  <w:style w:type="character" w:styleId="FollowedHyperlink">
    <w:name w:val="FollowedHyperlink"/>
    <w:basedOn w:val="DefaultParagraphFont"/>
    <w:uiPriority w:val="99"/>
    <w:semiHidden/>
    <w:unhideWhenUsed/>
    <w:rsid w:val="008078E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7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8E1"/>
  </w:style>
  <w:style w:type="paragraph" w:styleId="Footer">
    <w:name w:val="footer"/>
    <w:basedOn w:val="Normal"/>
    <w:link w:val="FooterChar"/>
    <w:uiPriority w:val="99"/>
    <w:unhideWhenUsed/>
    <w:rsid w:val="00807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8E1"/>
  </w:style>
  <w:style w:type="paragraph" w:styleId="BodyText">
    <w:name w:val="Body Text"/>
    <w:basedOn w:val="Normal"/>
    <w:link w:val="BodyTextChar"/>
    <w:uiPriority w:val="99"/>
    <w:rsid w:val="00707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70709E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7070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70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ti-bullyingalliance.org.uk/resources/aba-resources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9674DA3F</Template>
  <TotalTime>0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lyndakesterton</dc:creator>
  <cp:lastModifiedBy>Mrs M. Pickett</cp:lastModifiedBy>
  <cp:revision>2</cp:revision>
  <cp:lastPrinted>2014-06-24T09:54:00Z</cp:lastPrinted>
  <dcterms:created xsi:type="dcterms:W3CDTF">2022-01-31T14:27:00Z</dcterms:created>
  <dcterms:modified xsi:type="dcterms:W3CDTF">2022-01-31T14:27:00Z</dcterms:modified>
</cp:coreProperties>
</file>